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CE311" w14:textId="77777777" w:rsidR="006704FD" w:rsidRPr="006704FD" w:rsidRDefault="006704FD" w:rsidP="006704FD">
      <w:pPr>
        <w:pStyle w:val="Titre2"/>
        <w:spacing w:line="276" w:lineRule="auto"/>
        <w:rPr>
          <w:rFonts w:asciiTheme="minorHAnsi" w:hAnsiTheme="minorHAnsi" w:cstheme="minorHAnsi"/>
          <w:color w:val="808080" w:themeColor="background1" w:themeShade="80"/>
          <w:sz w:val="16"/>
          <w:szCs w:val="16"/>
          <w:lang w:val="fr-FR"/>
        </w:rPr>
      </w:pPr>
    </w:p>
    <w:p w14:paraId="7FA950C6" w14:textId="40B05622" w:rsidR="009741F1" w:rsidRPr="00650FB8" w:rsidRDefault="00CD4277" w:rsidP="006704FD">
      <w:pPr>
        <w:pStyle w:val="Titre2"/>
        <w:spacing w:line="276" w:lineRule="auto"/>
        <w:rPr>
          <w:rFonts w:asciiTheme="minorHAnsi" w:hAnsiTheme="minorHAnsi" w:cstheme="minorHAnsi"/>
          <w:i/>
          <w:color w:val="808080" w:themeColor="background1" w:themeShade="80"/>
          <w:lang w:val="fr-FR"/>
        </w:rPr>
      </w:pPr>
      <w:r w:rsidRPr="00650FB8">
        <w:rPr>
          <w:rFonts w:asciiTheme="minorHAnsi" w:hAnsiTheme="minorHAnsi" w:cstheme="minorHAnsi"/>
          <w:i/>
          <w:color w:val="808080" w:themeColor="background1" w:themeShade="80"/>
          <w:lang w:val="fr-FR"/>
        </w:rPr>
        <w:t>CommuniquÉ de presse</w:t>
      </w:r>
    </w:p>
    <w:p w14:paraId="40C95971" w14:textId="77777777" w:rsidR="008B1BA3" w:rsidRDefault="008B1BA3">
      <w:pPr>
        <w:pStyle w:val="Sansinterligne"/>
        <w:spacing w:line="276" w:lineRule="auto"/>
        <w:jc w:val="center"/>
        <w:rPr>
          <w:rFonts w:cstheme="minorHAnsi"/>
          <w:spacing w:val="-5"/>
          <w:sz w:val="16"/>
          <w:szCs w:val="16"/>
        </w:rPr>
      </w:pPr>
    </w:p>
    <w:p w14:paraId="77E4C061" w14:textId="77777777" w:rsidR="00BC4027" w:rsidRPr="001A0123" w:rsidRDefault="00BC4027" w:rsidP="00650FB8">
      <w:pPr>
        <w:spacing w:line="240" w:lineRule="auto"/>
        <w:ind w:left="-57" w:right="-57"/>
        <w:jc w:val="center"/>
        <w:rPr>
          <w:rFonts w:cstheme="minorHAnsi"/>
          <w:b/>
          <w:color w:val="1F4E79" w:themeColor="accent1" w:themeShade="80"/>
          <w:sz w:val="16"/>
          <w:szCs w:val="16"/>
        </w:rPr>
      </w:pPr>
    </w:p>
    <w:p w14:paraId="47885EF3" w14:textId="705CA2BC" w:rsidR="009741F1" w:rsidRPr="00650FB8" w:rsidRDefault="00D273E2" w:rsidP="00650FB8">
      <w:pPr>
        <w:spacing w:line="240" w:lineRule="auto"/>
        <w:ind w:left="-57" w:right="-57"/>
        <w:jc w:val="center"/>
        <w:rPr>
          <w:rFonts w:cstheme="minorHAnsi"/>
          <w:b/>
          <w:color w:val="1F4E79" w:themeColor="accent1" w:themeShade="80"/>
          <w:sz w:val="31"/>
          <w:szCs w:val="31"/>
        </w:rPr>
      </w:pPr>
      <w:r>
        <w:rPr>
          <w:rFonts w:cstheme="minorHAnsi"/>
          <w:b/>
          <w:color w:val="1F4E79" w:themeColor="accent1" w:themeShade="80"/>
          <w:sz w:val="31"/>
          <w:szCs w:val="31"/>
        </w:rPr>
        <w:t>La mairie de Sablet (84),</w:t>
      </w:r>
      <w:r w:rsidR="00FE10F7">
        <w:rPr>
          <w:rFonts w:cstheme="minorHAnsi"/>
          <w:b/>
          <w:color w:val="1F4E79" w:themeColor="accent1" w:themeShade="80"/>
          <w:sz w:val="31"/>
          <w:szCs w:val="31"/>
        </w:rPr>
        <w:t xml:space="preserve"> </w:t>
      </w:r>
      <w:r>
        <w:rPr>
          <w:rFonts w:cstheme="minorHAnsi"/>
          <w:b/>
          <w:color w:val="1F4E79" w:themeColor="accent1" w:themeShade="80"/>
          <w:sz w:val="31"/>
          <w:szCs w:val="31"/>
        </w:rPr>
        <w:t>La Fédération ADMR d</w:t>
      </w:r>
      <w:r w:rsidR="005F492F">
        <w:rPr>
          <w:rFonts w:cstheme="minorHAnsi"/>
          <w:b/>
          <w:color w:val="1F4E79" w:themeColor="accent1" w:themeShade="80"/>
          <w:sz w:val="31"/>
          <w:szCs w:val="31"/>
        </w:rPr>
        <w:t>e</w:t>
      </w:r>
      <w:r>
        <w:rPr>
          <w:rFonts w:cstheme="minorHAnsi"/>
          <w:b/>
          <w:color w:val="1F4E79" w:themeColor="accent1" w:themeShade="80"/>
          <w:sz w:val="31"/>
          <w:szCs w:val="31"/>
        </w:rPr>
        <w:t xml:space="preserve"> Vaucluse</w:t>
      </w:r>
      <w:r w:rsidR="00A13E5E">
        <w:rPr>
          <w:rFonts w:cstheme="minorHAnsi"/>
          <w:b/>
          <w:color w:val="1F4E79" w:themeColor="accent1" w:themeShade="80"/>
          <w:sz w:val="31"/>
          <w:szCs w:val="31"/>
        </w:rPr>
        <w:t xml:space="preserve"> et la foncière solidaire </w:t>
      </w:r>
      <w:r w:rsidR="00A13E5E" w:rsidRPr="00826E15">
        <w:rPr>
          <w:rFonts w:cstheme="minorHAnsi"/>
          <w:b/>
          <w:color w:val="1F4E79" w:themeColor="accent1" w:themeShade="80"/>
          <w:sz w:val="31"/>
          <w:szCs w:val="31"/>
        </w:rPr>
        <w:t>Urban Solidarité Investissement</w:t>
      </w:r>
      <w:r w:rsidR="00A13E5E">
        <w:rPr>
          <w:rFonts w:cstheme="minorHAnsi"/>
          <w:b/>
          <w:color w:val="1F4E79" w:themeColor="accent1" w:themeShade="80"/>
          <w:sz w:val="31"/>
          <w:szCs w:val="31"/>
        </w:rPr>
        <w:t xml:space="preserve"> s’associent pour le développement d’un</w:t>
      </w:r>
      <w:r w:rsidR="000D5FEC">
        <w:rPr>
          <w:rFonts w:cstheme="minorHAnsi"/>
          <w:b/>
          <w:color w:val="1F4E79" w:themeColor="accent1" w:themeShade="80"/>
          <w:sz w:val="31"/>
          <w:szCs w:val="31"/>
        </w:rPr>
        <w:t xml:space="preserve"> habitat inclusif </w:t>
      </w:r>
      <w:r w:rsidR="00A13E5E">
        <w:rPr>
          <w:rFonts w:cstheme="minorHAnsi"/>
          <w:b/>
          <w:color w:val="1F4E79" w:themeColor="accent1" w:themeShade="80"/>
          <w:sz w:val="31"/>
          <w:szCs w:val="31"/>
        </w:rPr>
        <w:t>en cœur de village</w:t>
      </w:r>
    </w:p>
    <w:p w14:paraId="1357FFD1" w14:textId="77777777" w:rsidR="007418BC" w:rsidRPr="00867E88" w:rsidRDefault="007418BC">
      <w:pPr>
        <w:pStyle w:val="Sansinterligne"/>
        <w:jc w:val="both"/>
        <w:rPr>
          <w:rFonts w:cstheme="minorHAnsi"/>
          <w:b/>
          <w:sz w:val="16"/>
          <w:szCs w:val="16"/>
        </w:rPr>
      </w:pPr>
    </w:p>
    <w:p w14:paraId="5E8C1255" w14:textId="77777777" w:rsidR="00745CF5" w:rsidRDefault="00745CF5">
      <w:pPr>
        <w:pStyle w:val="Sansinterligne"/>
        <w:jc w:val="both"/>
        <w:rPr>
          <w:rFonts w:cstheme="minorHAnsi"/>
          <w:b/>
          <w:i/>
        </w:rPr>
      </w:pPr>
    </w:p>
    <w:p w14:paraId="689ED436" w14:textId="2D78D934" w:rsidR="00CE4403" w:rsidRPr="00D02B7F" w:rsidRDefault="001B79EC">
      <w:pPr>
        <w:pStyle w:val="Sansinterligne"/>
        <w:jc w:val="both"/>
        <w:rPr>
          <w:rFonts w:cstheme="minorHAnsi"/>
          <w:b/>
          <w:i/>
        </w:rPr>
      </w:pPr>
      <w:r w:rsidRPr="00D02B7F">
        <w:rPr>
          <w:rFonts w:cstheme="minorHAnsi"/>
          <w:b/>
          <w:i/>
        </w:rPr>
        <w:t>Marseille</w:t>
      </w:r>
      <w:r w:rsidR="00CD4277" w:rsidRPr="00D02B7F">
        <w:rPr>
          <w:rFonts w:cstheme="minorHAnsi"/>
          <w:b/>
          <w:i/>
        </w:rPr>
        <w:t xml:space="preserve">, </w:t>
      </w:r>
      <w:r w:rsidR="00CE4403" w:rsidRPr="00D02B7F">
        <w:rPr>
          <w:rFonts w:cstheme="minorHAnsi"/>
          <w:b/>
          <w:i/>
        </w:rPr>
        <w:t xml:space="preserve">le </w:t>
      </w:r>
      <w:r w:rsidR="005371C8">
        <w:rPr>
          <w:rFonts w:cstheme="minorHAnsi"/>
          <w:b/>
          <w:i/>
        </w:rPr>
        <w:t>7</w:t>
      </w:r>
      <w:r w:rsidR="00A13E5E">
        <w:rPr>
          <w:rFonts w:cstheme="minorHAnsi"/>
          <w:b/>
          <w:i/>
        </w:rPr>
        <w:t xml:space="preserve"> juillet 2025</w:t>
      </w:r>
      <w:r w:rsidR="00CD4277" w:rsidRPr="00D02B7F">
        <w:rPr>
          <w:rFonts w:cstheme="minorHAnsi"/>
          <w:b/>
          <w:i/>
        </w:rPr>
        <w:t xml:space="preserve"> </w:t>
      </w:r>
    </w:p>
    <w:p w14:paraId="2583C3F5" w14:textId="77777777" w:rsidR="00CE4403" w:rsidRPr="00A22787" w:rsidRDefault="00CE4403">
      <w:pPr>
        <w:pStyle w:val="Sansinterligne"/>
        <w:jc w:val="both"/>
        <w:rPr>
          <w:rStyle w:val="Lienhypertexte"/>
          <w:b/>
        </w:rPr>
      </w:pPr>
    </w:p>
    <w:p w14:paraId="37ACA0A3" w14:textId="08D49A99" w:rsidR="00082D20" w:rsidRDefault="00082D20" w:rsidP="00082D20">
      <w:pPr>
        <w:pStyle w:val="Sansinterligne"/>
        <w:jc w:val="both"/>
      </w:pPr>
      <w:r>
        <w:t xml:space="preserve">La </w:t>
      </w:r>
      <w:hyperlink r:id="rId8" w:history="1">
        <w:r w:rsidRPr="006339AD">
          <w:rPr>
            <w:rStyle w:val="Lienhypertexte"/>
          </w:rPr>
          <w:t>Mairie de Sablet</w:t>
        </w:r>
      </w:hyperlink>
      <w:r w:rsidR="006339AD">
        <w:t xml:space="preserve"> (84), en partenariat avec l</w:t>
      </w:r>
      <w:r>
        <w:t xml:space="preserve">a foncière solidaire </w:t>
      </w:r>
      <w:hyperlink r:id="rId9" w:history="1">
        <w:r w:rsidRPr="006339AD">
          <w:rPr>
            <w:rStyle w:val="Lienhypertexte"/>
          </w:rPr>
          <w:t>Urban Solidarité Investissement</w:t>
        </w:r>
      </w:hyperlink>
      <w:r>
        <w:t xml:space="preserve"> </w:t>
      </w:r>
      <w:r w:rsidR="00704C49">
        <w:t xml:space="preserve">et </w:t>
      </w:r>
      <w:r>
        <w:t xml:space="preserve">la </w:t>
      </w:r>
      <w:hyperlink r:id="rId10" w:history="1">
        <w:r w:rsidRPr="006339AD">
          <w:rPr>
            <w:rStyle w:val="Lienhypertexte"/>
          </w:rPr>
          <w:t>Fédération ADMR 84</w:t>
        </w:r>
      </w:hyperlink>
      <w:r>
        <w:t xml:space="preserve">, </w:t>
      </w:r>
      <w:r w:rsidR="003074E9">
        <w:t xml:space="preserve">soutenue par le Département, </w:t>
      </w:r>
      <w:r>
        <w:t xml:space="preserve">a pour objectif de développer </w:t>
      </w:r>
      <w:r w:rsidR="00F8229D">
        <w:t xml:space="preserve">et livrer </w:t>
      </w:r>
      <w:r>
        <w:t xml:space="preserve">d’ici </w:t>
      </w:r>
      <w:r w:rsidR="00883992">
        <w:t>2027</w:t>
      </w:r>
      <w:r>
        <w:t xml:space="preserve"> un habitat inclusif pour personnes âgées autonomes et/ou personnes en situation de handicap</w:t>
      </w:r>
      <w:r w:rsidR="00BD50B1">
        <w:t>, au cœur de la commune de Sablet</w:t>
      </w:r>
      <w:r>
        <w:t xml:space="preserve">. </w:t>
      </w:r>
    </w:p>
    <w:p w14:paraId="749B5212" w14:textId="77777777" w:rsidR="00082D20" w:rsidRDefault="00082D20" w:rsidP="00082D20">
      <w:pPr>
        <w:pStyle w:val="Sansinterligne"/>
        <w:jc w:val="both"/>
      </w:pPr>
    </w:p>
    <w:p w14:paraId="5A4A350D" w14:textId="69234B5C" w:rsidR="00173B84" w:rsidRDefault="009A7BFE" w:rsidP="00173B84">
      <w:pPr>
        <w:pStyle w:val="Sansinterligne"/>
        <w:jc w:val="both"/>
      </w:pPr>
      <w:r>
        <w:t xml:space="preserve">Cet habitat </w:t>
      </w:r>
      <w:r w:rsidR="00EE663C">
        <w:t>d’un genre nouveau</w:t>
      </w:r>
      <w:r>
        <w:t xml:space="preserve">, en plein </w:t>
      </w:r>
      <w:r w:rsidR="002B3F6A">
        <w:t>centre-</w:t>
      </w:r>
      <w:r>
        <w:t>village</w:t>
      </w:r>
      <w:r w:rsidR="007E6F62">
        <w:t>,</w:t>
      </w:r>
      <w:r w:rsidR="002712F5">
        <w:t xml:space="preserve"> </w:t>
      </w:r>
      <w:r w:rsidR="00DA41C3">
        <w:t>proche de la mairie</w:t>
      </w:r>
      <w:r w:rsidR="000D5FEC" w:rsidRPr="000D5FEC">
        <w:t xml:space="preserve">, </w:t>
      </w:r>
      <w:r w:rsidR="00DA41C3">
        <w:t>du</w:t>
      </w:r>
      <w:r w:rsidR="000D5FEC" w:rsidRPr="000D5FEC">
        <w:t xml:space="preserve"> bureau de poste</w:t>
      </w:r>
      <w:r w:rsidR="00DA41C3">
        <w:t xml:space="preserve"> et d</w:t>
      </w:r>
      <w:r w:rsidR="000D5FEC" w:rsidRPr="000D5FEC">
        <w:t>es commerces</w:t>
      </w:r>
      <w:r w:rsidR="00DA41C3">
        <w:t>,</w:t>
      </w:r>
      <w:r w:rsidR="000D5FEC" w:rsidRPr="000D5FEC">
        <w:t xml:space="preserve"> </w:t>
      </w:r>
      <w:r w:rsidR="000E25C0">
        <w:t xml:space="preserve">est situé à proximité immédiate </w:t>
      </w:r>
      <w:r w:rsidR="00173B84">
        <w:t xml:space="preserve">de l’EHPAD </w:t>
      </w:r>
      <w:r w:rsidR="002712F5">
        <w:t>communal</w:t>
      </w:r>
      <w:r w:rsidR="007E6F62">
        <w:t xml:space="preserve">, permettant ainsi </w:t>
      </w:r>
      <w:r w:rsidR="007C129E">
        <w:t xml:space="preserve">à terme </w:t>
      </w:r>
      <w:r w:rsidR="00E54674">
        <w:t>de proposer</w:t>
      </w:r>
      <w:r w:rsidR="007E6F62">
        <w:t xml:space="preserve"> </w:t>
      </w:r>
      <w:r w:rsidR="00046872">
        <w:t xml:space="preserve">un véritable « parcours </w:t>
      </w:r>
      <w:r w:rsidR="000E25C0">
        <w:t xml:space="preserve">de vie </w:t>
      </w:r>
      <w:r w:rsidR="00046872">
        <w:t xml:space="preserve">domiciliaire » </w:t>
      </w:r>
      <w:r w:rsidR="00E54674">
        <w:t>aux habitants</w:t>
      </w:r>
      <w:r w:rsidR="0025620F">
        <w:t xml:space="preserve"> </w:t>
      </w:r>
      <w:r w:rsidR="0047502F">
        <w:t>âgés</w:t>
      </w:r>
      <w:r w:rsidR="00E54674">
        <w:t xml:space="preserve"> du territoire</w:t>
      </w:r>
      <w:r w:rsidR="00173B84">
        <w:t>.</w:t>
      </w:r>
    </w:p>
    <w:p w14:paraId="6BE21BDF" w14:textId="77777777" w:rsidR="00173B84" w:rsidRDefault="00173B84" w:rsidP="00173B84">
      <w:pPr>
        <w:pStyle w:val="Sansinterligne"/>
        <w:jc w:val="both"/>
      </w:pPr>
    </w:p>
    <w:p w14:paraId="3637AAA2" w14:textId="02E3075E" w:rsidR="00173B84" w:rsidRDefault="00173B84" w:rsidP="00173B84">
      <w:pPr>
        <w:pStyle w:val="Sansinterligne"/>
        <w:jc w:val="both"/>
      </w:pPr>
      <w:r>
        <w:t xml:space="preserve">L’objectif </w:t>
      </w:r>
      <w:r w:rsidR="001E28D5">
        <w:t>de la résidence dénommée « </w:t>
      </w:r>
      <w:r w:rsidR="001E28D5" w:rsidRPr="002A004D">
        <w:rPr>
          <w:i/>
          <w:iCs/>
        </w:rPr>
        <w:t xml:space="preserve">Les Granges </w:t>
      </w:r>
      <w:r w:rsidR="00EE663C" w:rsidRPr="002A004D">
        <w:rPr>
          <w:i/>
          <w:iCs/>
        </w:rPr>
        <w:t>de Sablet</w:t>
      </w:r>
      <w:r w:rsidR="001E28D5">
        <w:t xml:space="preserve"> » </w:t>
      </w:r>
      <w:r w:rsidR="000027E4">
        <w:t>est</w:t>
      </w:r>
      <w:r>
        <w:t xml:space="preserve"> de proposer une </w:t>
      </w:r>
      <w:r w:rsidR="00C35783">
        <w:t>solution d’habitat</w:t>
      </w:r>
      <w:r w:rsidR="00D36B9E">
        <w:t xml:space="preserve"> </w:t>
      </w:r>
      <w:r>
        <w:t>à taille humaine</w:t>
      </w:r>
      <w:r w:rsidR="00002A0B">
        <w:t>, accessible financièrement</w:t>
      </w:r>
      <w:r w:rsidR="002B3F6A">
        <w:t xml:space="preserve"> </w:t>
      </w:r>
      <w:r>
        <w:t xml:space="preserve">et </w:t>
      </w:r>
      <w:r w:rsidR="00002A0B">
        <w:t xml:space="preserve">à </w:t>
      </w:r>
      <w:r>
        <w:t xml:space="preserve">fort impact </w:t>
      </w:r>
      <w:r w:rsidR="00D36B9E">
        <w:t>social</w:t>
      </w:r>
      <w:r w:rsidR="00002A0B">
        <w:t xml:space="preserve"> et environnemental</w:t>
      </w:r>
      <w:r w:rsidR="002B3F6A">
        <w:t> :</w:t>
      </w:r>
      <w:r w:rsidR="00C549AE">
        <w:t xml:space="preserve"> </w:t>
      </w:r>
      <w:r w:rsidR="002B3F6A">
        <w:t>celle-ci vient</w:t>
      </w:r>
      <w:r>
        <w:t xml:space="preserve"> </w:t>
      </w:r>
      <w:r w:rsidR="00F420B3" w:rsidRPr="00F420B3">
        <w:t xml:space="preserve">répondre aux besoins de logements adaptés </w:t>
      </w:r>
      <w:r w:rsidR="003E7FE4">
        <w:t>des</w:t>
      </w:r>
      <w:r w:rsidR="00F420B3" w:rsidRPr="00F420B3">
        <w:t xml:space="preserve"> personnes vieillissantes et</w:t>
      </w:r>
      <w:r w:rsidR="00DD5C2F">
        <w:t>/</w:t>
      </w:r>
      <w:r w:rsidR="00F420B3" w:rsidRPr="00F420B3">
        <w:t>ou en situation de handicap</w:t>
      </w:r>
      <w:r w:rsidR="00DD5C2F">
        <w:t xml:space="preserve">, </w:t>
      </w:r>
      <w:r w:rsidR="00311D45" w:rsidRPr="00311D45">
        <w:t xml:space="preserve">en y associant des services et </w:t>
      </w:r>
      <w:r w:rsidR="00BB6302">
        <w:t xml:space="preserve">une </w:t>
      </w:r>
      <w:r w:rsidR="00311D45" w:rsidRPr="00311D45">
        <w:t>animation de vie partagée</w:t>
      </w:r>
      <w:r w:rsidR="002D4FD9">
        <w:t>,</w:t>
      </w:r>
      <w:r w:rsidR="00311D45" w:rsidRPr="00311D45">
        <w:t xml:space="preserve"> avec pour </w:t>
      </w:r>
      <w:r w:rsidR="000F0299">
        <w:t>enjeu social</w:t>
      </w:r>
      <w:r w:rsidR="00311D45" w:rsidRPr="00311D45">
        <w:t xml:space="preserve"> de rompre </w:t>
      </w:r>
      <w:r w:rsidR="0016788E">
        <w:t>l’</w:t>
      </w:r>
      <w:r w:rsidR="00311D45" w:rsidRPr="00311D45">
        <w:t xml:space="preserve">isolement </w:t>
      </w:r>
      <w:r w:rsidR="00F420B3">
        <w:t>et</w:t>
      </w:r>
      <w:r w:rsidR="00291E2F">
        <w:t xml:space="preserve"> </w:t>
      </w:r>
      <w:r w:rsidR="00645B34">
        <w:t>participer au bien vieillir</w:t>
      </w:r>
      <w:r>
        <w:t>.</w:t>
      </w:r>
    </w:p>
    <w:p w14:paraId="505E2DC3" w14:textId="77777777" w:rsidR="006F72EC" w:rsidRDefault="006F72EC" w:rsidP="00082D20">
      <w:pPr>
        <w:pStyle w:val="Sansinterligne"/>
        <w:jc w:val="both"/>
      </w:pPr>
    </w:p>
    <w:p w14:paraId="5ADA490D" w14:textId="77777777" w:rsidR="0015765C" w:rsidRPr="008C3560" w:rsidRDefault="0015765C" w:rsidP="00082D20">
      <w:pPr>
        <w:pStyle w:val="Sansinterligne"/>
        <w:jc w:val="both"/>
        <w:rPr>
          <w:sz w:val="12"/>
          <w:szCs w:val="12"/>
        </w:rPr>
      </w:pPr>
    </w:p>
    <w:p w14:paraId="08615C5B" w14:textId="3531F3B9" w:rsidR="006B130C" w:rsidRPr="00704C49" w:rsidRDefault="006B130C" w:rsidP="00704C49">
      <w:pPr>
        <w:spacing w:line="276" w:lineRule="auto"/>
        <w:rPr>
          <w:rFonts w:cstheme="minorHAnsi"/>
          <w:b/>
          <w:color w:val="1F4E79" w:themeColor="accent1" w:themeShade="80"/>
          <w:sz w:val="24"/>
          <w:szCs w:val="24"/>
        </w:rPr>
      </w:pPr>
      <w:r w:rsidRPr="00704C49">
        <w:rPr>
          <w:rFonts w:cstheme="minorHAnsi"/>
          <w:b/>
          <w:color w:val="1F4E79" w:themeColor="accent1" w:themeShade="80"/>
          <w:sz w:val="24"/>
          <w:szCs w:val="24"/>
        </w:rPr>
        <w:t xml:space="preserve">La résidence inclusive « Les Granges </w:t>
      </w:r>
      <w:r w:rsidR="00EE663C">
        <w:rPr>
          <w:rFonts w:cstheme="minorHAnsi"/>
          <w:b/>
          <w:color w:val="1F4E79" w:themeColor="accent1" w:themeShade="80"/>
          <w:sz w:val="24"/>
          <w:szCs w:val="24"/>
        </w:rPr>
        <w:t>de Sablet</w:t>
      </w:r>
      <w:r w:rsidRPr="00704C49">
        <w:rPr>
          <w:rFonts w:cstheme="minorHAnsi"/>
          <w:b/>
          <w:color w:val="1F4E79" w:themeColor="accent1" w:themeShade="80"/>
          <w:sz w:val="24"/>
          <w:szCs w:val="24"/>
        </w:rPr>
        <w:t> »</w:t>
      </w:r>
    </w:p>
    <w:p w14:paraId="69983221" w14:textId="5D5B0041" w:rsidR="00286C7C" w:rsidRPr="00286C7C" w:rsidRDefault="00082D20" w:rsidP="00286C7C">
      <w:pPr>
        <w:pStyle w:val="Sansinterligne"/>
        <w:jc w:val="both"/>
        <w:rPr>
          <w:rFonts w:cstheme="minorHAnsi"/>
        </w:rPr>
      </w:pPr>
      <w:r>
        <w:t xml:space="preserve">L’opération proposée </w:t>
      </w:r>
      <w:r w:rsidR="000A694D">
        <w:t xml:space="preserve">- </w:t>
      </w:r>
      <w:r w:rsidR="002B3F6A">
        <w:t>qui dével</w:t>
      </w:r>
      <w:r w:rsidR="006B130C">
        <w:t>oppera environ 1.000 m² de surfaces</w:t>
      </w:r>
      <w:r w:rsidR="00BB7BAC">
        <w:t xml:space="preserve"> </w:t>
      </w:r>
      <w:r w:rsidR="008878F7">
        <w:t xml:space="preserve">- </w:t>
      </w:r>
      <w:r w:rsidR="00BB7BAC">
        <w:t xml:space="preserve">sera issue de la </w:t>
      </w:r>
      <w:r w:rsidR="001A1BE4" w:rsidRPr="001A1BE4">
        <w:rPr>
          <w:rFonts w:cstheme="minorHAnsi"/>
        </w:rPr>
        <w:t xml:space="preserve">transformation lourde </w:t>
      </w:r>
      <w:r w:rsidR="00BB7BAC">
        <w:rPr>
          <w:rFonts w:cstheme="minorHAnsi"/>
        </w:rPr>
        <w:t xml:space="preserve">et complexe </w:t>
      </w:r>
      <w:r w:rsidR="001A1BE4" w:rsidRPr="001A1BE4">
        <w:rPr>
          <w:rFonts w:cstheme="minorHAnsi"/>
        </w:rPr>
        <w:t xml:space="preserve">du bâtiment </w:t>
      </w:r>
      <w:r w:rsidR="00BB7BAC">
        <w:rPr>
          <w:rFonts w:cstheme="minorHAnsi"/>
        </w:rPr>
        <w:t>communal</w:t>
      </w:r>
      <w:r w:rsidR="002D4FD9">
        <w:rPr>
          <w:rFonts w:cstheme="minorHAnsi"/>
        </w:rPr>
        <w:t xml:space="preserve">, </w:t>
      </w:r>
      <w:r w:rsidR="00D215DE">
        <w:rPr>
          <w:rFonts w:cstheme="minorHAnsi"/>
        </w:rPr>
        <w:t>ancien site industriel</w:t>
      </w:r>
      <w:r w:rsidR="002D4FD9">
        <w:rPr>
          <w:rFonts w:cstheme="minorHAnsi"/>
        </w:rPr>
        <w:t>,</w:t>
      </w:r>
      <w:r w:rsidR="004122B7">
        <w:rPr>
          <w:rFonts w:cstheme="minorHAnsi"/>
        </w:rPr>
        <w:t xml:space="preserve"> </w:t>
      </w:r>
      <w:r w:rsidR="00D215DE">
        <w:rPr>
          <w:rFonts w:cstheme="minorHAnsi"/>
        </w:rPr>
        <w:t xml:space="preserve">sis </w:t>
      </w:r>
      <w:r w:rsidR="00286C7C" w:rsidRPr="00405902">
        <w:rPr>
          <w:rFonts w:cstheme="minorHAnsi"/>
        </w:rPr>
        <w:t>1</w:t>
      </w:r>
      <w:r w:rsidR="00286C7C" w:rsidRPr="00ED22CD">
        <w:rPr>
          <w:rFonts w:cstheme="minorHAnsi"/>
          <w:color w:val="EE0000"/>
        </w:rPr>
        <w:t xml:space="preserve"> </w:t>
      </w:r>
      <w:r w:rsidR="00286C7C" w:rsidRPr="00286C7C">
        <w:rPr>
          <w:rFonts w:cstheme="minorHAnsi"/>
        </w:rPr>
        <w:t>Rue du Levant</w:t>
      </w:r>
      <w:r w:rsidR="001171C9">
        <w:rPr>
          <w:rFonts w:cstheme="minorHAnsi"/>
        </w:rPr>
        <w:t xml:space="preserve"> à Sablet</w:t>
      </w:r>
      <w:r w:rsidR="00286C7C">
        <w:rPr>
          <w:rFonts w:cstheme="minorHAnsi"/>
        </w:rPr>
        <w:t>.</w:t>
      </w:r>
    </w:p>
    <w:p w14:paraId="1F487094" w14:textId="77777777" w:rsidR="004122B7" w:rsidRDefault="004122B7" w:rsidP="00A2394E">
      <w:pPr>
        <w:pStyle w:val="Sansinterligne"/>
        <w:jc w:val="both"/>
        <w:rPr>
          <w:rFonts w:cstheme="minorHAnsi"/>
        </w:rPr>
      </w:pPr>
    </w:p>
    <w:p w14:paraId="50FB1A2F" w14:textId="79EFF007" w:rsidR="00A2394E" w:rsidRPr="00A2394E" w:rsidRDefault="00D45594" w:rsidP="00A2394E">
      <w:pPr>
        <w:pStyle w:val="Sansinterligne"/>
        <w:jc w:val="both"/>
        <w:rPr>
          <w:rFonts w:cstheme="minorHAnsi"/>
        </w:rPr>
      </w:pPr>
      <w:r>
        <w:rPr>
          <w:rFonts w:cstheme="minorHAnsi"/>
        </w:rPr>
        <w:t xml:space="preserve">Les </w:t>
      </w:r>
      <w:r w:rsidR="00286C7C" w:rsidRPr="00286C7C">
        <w:rPr>
          <w:rFonts w:cstheme="minorHAnsi"/>
        </w:rPr>
        <w:t>22</w:t>
      </w:r>
      <w:r>
        <w:rPr>
          <w:rFonts w:cstheme="minorHAnsi"/>
        </w:rPr>
        <w:t xml:space="preserve"> futurs</w:t>
      </w:r>
      <w:r w:rsidR="00286C7C" w:rsidRPr="00286C7C">
        <w:rPr>
          <w:rFonts w:cstheme="minorHAnsi"/>
        </w:rPr>
        <w:t xml:space="preserve"> </w:t>
      </w:r>
      <w:r w:rsidR="000A0881">
        <w:rPr>
          <w:rFonts w:cstheme="minorHAnsi"/>
        </w:rPr>
        <w:t>apparteme</w:t>
      </w:r>
      <w:r w:rsidR="00286C7C" w:rsidRPr="00286C7C">
        <w:rPr>
          <w:rFonts w:cstheme="minorHAnsi"/>
        </w:rPr>
        <w:t>nts</w:t>
      </w:r>
      <w:r w:rsidR="002A004D">
        <w:rPr>
          <w:rFonts w:cstheme="minorHAnsi"/>
        </w:rPr>
        <w:t xml:space="preserve"> à proposer</w:t>
      </w:r>
      <w:r w:rsidR="00EC124C">
        <w:rPr>
          <w:rFonts w:cstheme="minorHAnsi"/>
        </w:rPr>
        <w:t xml:space="preserve"> à la location</w:t>
      </w:r>
      <w:r w:rsidR="002A004D">
        <w:rPr>
          <w:rFonts w:cstheme="minorHAnsi"/>
        </w:rPr>
        <w:t>,</w:t>
      </w:r>
      <w:r w:rsidR="00B86112">
        <w:rPr>
          <w:rFonts w:cstheme="minorHAnsi"/>
        </w:rPr>
        <w:t xml:space="preserve"> conçus de façon bioclimatique</w:t>
      </w:r>
      <w:r w:rsidR="00C549AE">
        <w:rPr>
          <w:rFonts w:cstheme="minorHAnsi"/>
        </w:rPr>
        <w:t>,</w:t>
      </w:r>
      <w:r w:rsidR="00B86112">
        <w:rPr>
          <w:rFonts w:cstheme="minorHAnsi"/>
        </w:rPr>
        <w:t xml:space="preserve"> pour </w:t>
      </w:r>
      <w:r w:rsidR="00194C7C">
        <w:rPr>
          <w:rFonts w:cstheme="minorHAnsi"/>
        </w:rPr>
        <w:t>une performance énergétique optimale et un confort accru des résidents</w:t>
      </w:r>
      <w:r w:rsidR="00D0599E">
        <w:rPr>
          <w:rFonts w:cstheme="minorHAnsi"/>
        </w:rPr>
        <w:t xml:space="preserve">, </w:t>
      </w:r>
      <w:r w:rsidR="00AA09D7">
        <w:rPr>
          <w:rFonts w:cstheme="minorHAnsi"/>
        </w:rPr>
        <w:t>s’inscriront dans le schéma suivant</w:t>
      </w:r>
      <w:r w:rsidR="001171C9">
        <w:rPr>
          <w:rFonts w:cstheme="minorHAnsi"/>
        </w:rPr>
        <w:t> :</w:t>
      </w:r>
    </w:p>
    <w:p w14:paraId="1F888D3A" w14:textId="2B7BB0A2" w:rsidR="001A1BE4" w:rsidRPr="001A1BE4" w:rsidRDefault="001171C9" w:rsidP="00B86112">
      <w:pPr>
        <w:pStyle w:val="Sansinterligne"/>
        <w:numPr>
          <w:ilvl w:val="0"/>
          <w:numId w:val="16"/>
        </w:numPr>
        <w:jc w:val="both"/>
        <w:rPr>
          <w:rFonts w:cstheme="minorHAnsi"/>
        </w:rPr>
      </w:pPr>
      <w:r w:rsidRPr="001171C9">
        <w:rPr>
          <w:rFonts w:cstheme="minorHAnsi"/>
        </w:rPr>
        <w:t xml:space="preserve">Surface </w:t>
      </w:r>
      <w:r w:rsidR="00C549AE">
        <w:rPr>
          <w:rFonts w:cstheme="minorHAnsi"/>
        </w:rPr>
        <w:t>habitable</w:t>
      </w:r>
      <w:r w:rsidRPr="001171C9">
        <w:rPr>
          <w:rFonts w:cstheme="minorHAnsi"/>
        </w:rPr>
        <w:t xml:space="preserve"> totale </w:t>
      </w:r>
      <w:r w:rsidR="00D542C1" w:rsidRPr="00D542C1">
        <w:rPr>
          <w:rFonts w:cstheme="minorHAnsi"/>
        </w:rPr>
        <w:t xml:space="preserve">en R+2 </w:t>
      </w:r>
      <w:r w:rsidRPr="001171C9">
        <w:rPr>
          <w:rFonts w:cstheme="minorHAnsi"/>
        </w:rPr>
        <w:t>de 8</w:t>
      </w:r>
      <w:r w:rsidR="00C549AE">
        <w:rPr>
          <w:rFonts w:cstheme="minorHAnsi"/>
        </w:rPr>
        <w:t>9</w:t>
      </w:r>
      <w:r w:rsidRPr="001171C9">
        <w:rPr>
          <w:rFonts w:cstheme="minorHAnsi"/>
        </w:rPr>
        <w:t>0 m²</w:t>
      </w:r>
      <w:r>
        <w:rPr>
          <w:rFonts w:cstheme="minorHAnsi"/>
        </w:rPr>
        <w:t xml:space="preserve"> </w:t>
      </w:r>
      <w:r w:rsidR="00C549AE">
        <w:rPr>
          <w:rFonts w:cstheme="minorHAnsi"/>
        </w:rPr>
        <w:t>environ</w:t>
      </w:r>
      <w:r w:rsidR="00D542C1">
        <w:rPr>
          <w:rFonts w:cstheme="minorHAnsi"/>
        </w:rPr>
        <w:t xml:space="preserve"> </w:t>
      </w:r>
      <w:r w:rsidR="00902ED4">
        <w:rPr>
          <w:rFonts w:cstheme="minorHAnsi"/>
        </w:rPr>
        <w:t>;</w:t>
      </w:r>
    </w:p>
    <w:p w14:paraId="549EA304" w14:textId="68401435" w:rsidR="001A1BE4" w:rsidRPr="001A1BE4" w:rsidRDefault="00E8212A" w:rsidP="00B86112">
      <w:pPr>
        <w:pStyle w:val="Sansinterligne"/>
        <w:numPr>
          <w:ilvl w:val="0"/>
          <w:numId w:val="16"/>
        </w:numPr>
        <w:jc w:val="both"/>
        <w:rPr>
          <w:rFonts w:cstheme="minorHAnsi"/>
        </w:rPr>
      </w:pPr>
      <w:r>
        <w:rPr>
          <w:rFonts w:cstheme="minorHAnsi"/>
        </w:rPr>
        <w:t>Appartements</w:t>
      </w:r>
      <w:r w:rsidR="001A1BE4" w:rsidRPr="001A1BE4">
        <w:rPr>
          <w:rFonts w:cstheme="minorHAnsi"/>
        </w:rPr>
        <w:t xml:space="preserve"> individuels pour seniors autonomes &amp; handicap et </w:t>
      </w:r>
      <w:r w:rsidR="00194C7C">
        <w:rPr>
          <w:rFonts w:cstheme="minorHAnsi"/>
        </w:rPr>
        <w:t xml:space="preserve">quelques </w:t>
      </w:r>
      <w:r w:rsidR="001A1BE4" w:rsidRPr="001A1BE4">
        <w:rPr>
          <w:rFonts w:cstheme="minorHAnsi"/>
        </w:rPr>
        <w:t>familles</w:t>
      </w:r>
      <w:r w:rsidR="00902ED4">
        <w:rPr>
          <w:rFonts w:cstheme="minorHAnsi"/>
        </w:rPr>
        <w:t> ;</w:t>
      </w:r>
    </w:p>
    <w:p w14:paraId="62F91FFA" w14:textId="727BC06C" w:rsidR="00194C7C" w:rsidRDefault="001A1BE4" w:rsidP="00B86112">
      <w:pPr>
        <w:pStyle w:val="Sansinterligne"/>
        <w:numPr>
          <w:ilvl w:val="0"/>
          <w:numId w:val="16"/>
        </w:numPr>
        <w:jc w:val="both"/>
        <w:rPr>
          <w:rFonts w:cstheme="minorHAnsi"/>
        </w:rPr>
      </w:pPr>
      <w:r w:rsidRPr="001A1BE4">
        <w:rPr>
          <w:rFonts w:cstheme="minorHAnsi"/>
        </w:rPr>
        <w:t xml:space="preserve">Répartition : </w:t>
      </w:r>
      <w:r w:rsidR="00E8212A" w:rsidRPr="00E8212A">
        <w:rPr>
          <w:rFonts w:cstheme="minorHAnsi"/>
        </w:rPr>
        <w:t>18 logements T2</w:t>
      </w:r>
      <w:r w:rsidR="002C7734">
        <w:rPr>
          <w:rFonts w:cstheme="minorHAnsi"/>
        </w:rPr>
        <w:t xml:space="preserve"> de </w:t>
      </w:r>
      <w:r w:rsidR="00542667">
        <w:rPr>
          <w:rFonts w:cstheme="minorHAnsi"/>
        </w:rPr>
        <w:t>35 m²</w:t>
      </w:r>
      <w:r w:rsidR="00E8212A">
        <w:rPr>
          <w:rFonts w:cstheme="minorHAnsi"/>
        </w:rPr>
        <w:t>,</w:t>
      </w:r>
      <w:r w:rsidR="00E8212A" w:rsidRPr="00E8212A">
        <w:rPr>
          <w:rFonts w:cstheme="minorHAnsi"/>
        </w:rPr>
        <w:t xml:space="preserve"> 2 logements T3 </w:t>
      </w:r>
      <w:r w:rsidR="00B5405C">
        <w:rPr>
          <w:rFonts w:cstheme="minorHAnsi"/>
        </w:rPr>
        <w:t xml:space="preserve">de 60 m² </w:t>
      </w:r>
      <w:r w:rsidR="00E8212A">
        <w:rPr>
          <w:rFonts w:cstheme="minorHAnsi"/>
        </w:rPr>
        <w:t>et</w:t>
      </w:r>
      <w:r w:rsidR="00E8212A" w:rsidRPr="00E8212A">
        <w:rPr>
          <w:rFonts w:cstheme="minorHAnsi"/>
        </w:rPr>
        <w:t xml:space="preserve"> 2 studios</w:t>
      </w:r>
      <w:r w:rsidR="00902ED4">
        <w:rPr>
          <w:rFonts w:cstheme="minorHAnsi"/>
        </w:rPr>
        <w:t> </w:t>
      </w:r>
      <w:r w:rsidR="00B5405C">
        <w:rPr>
          <w:rFonts w:cstheme="minorHAnsi"/>
        </w:rPr>
        <w:t>de 26 m²</w:t>
      </w:r>
      <w:r w:rsidR="00C77298">
        <w:rPr>
          <w:rFonts w:cstheme="minorHAnsi"/>
        </w:rPr>
        <w:t xml:space="preserve"> </w:t>
      </w:r>
      <w:r w:rsidR="00902ED4">
        <w:rPr>
          <w:rFonts w:cstheme="minorHAnsi"/>
        </w:rPr>
        <w:t>;</w:t>
      </w:r>
    </w:p>
    <w:p w14:paraId="01F38A93" w14:textId="144C72D7" w:rsidR="001A1BE4" w:rsidRPr="001A1BE4" w:rsidRDefault="00E8212A" w:rsidP="00B86112">
      <w:pPr>
        <w:pStyle w:val="Sansinterligne"/>
        <w:numPr>
          <w:ilvl w:val="0"/>
          <w:numId w:val="16"/>
        </w:numPr>
        <w:jc w:val="both"/>
        <w:rPr>
          <w:rFonts w:cstheme="minorHAnsi"/>
        </w:rPr>
      </w:pPr>
      <w:r w:rsidRPr="00E8212A">
        <w:rPr>
          <w:rFonts w:cstheme="minorHAnsi"/>
        </w:rPr>
        <w:t xml:space="preserve">1 </w:t>
      </w:r>
      <w:r w:rsidR="00D57419">
        <w:rPr>
          <w:rFonts w:cstheme="minorHAnsi"/>
        </w:rPr>
        <w:t>espace convivial (</w:t>
      </w:r>
      <w:r w:rsidR="00AA09D7">
        <w:rPr>
          <w:rFonts w:cstheme="minorHAnsi"/>
        </w:rPr>
        <w:t xml:space="preserve">i.e. </w:t>
      </w:r>
      <w:r w:rsidRPr="00E8212A">
        <w:rPr>
          <w:rFonts w:cstheme="minorHAnsi"/>
        </w:rPr>
        <w:t xml:space="preserve">salle </w:t>
      </w:r>
      <w:r w:rsidR="00623210">
        <w:rPr>
          <w:rFonts w:cstheme="minorHAnsi"/>
        </w:rPr>
        <w:t xml:space="preserve">d’activité </w:t>
      </w:r>
      <w:r w:rsidR="00D57419">
        <w:rPr>
          <w:rFonts w:cstheme="minorHAnsi"/>
        </w:rPr>
        <w:t>commune)</w:t>
      </w:r>
      <w:r w:rsidR="00623210">
        <w:rPr>
          <w:rFonts w:cstheme="minorHAnsi"/>
        </w:rPr>
        <w:t xml:space="preserve"> </w:t>
      </w:r>
      <w:r>
        <w:rPr>
          <w:rFonts w:cstheme="minorHAnsi"/>
        </w:rPr>
        <w:t>de 8</w:t>
      </w:r>
      <w:r w:rsidR="002C7734">
        <w:rPr>
          <w:rFonts w:cstheme="minorHAnsi"/>
        </w:rPr>
        <w:t>6</w:t>
      </w:r>
      <w:r>
        <w:rPr>
          <w:rFonts w:cstheme="minorHAnsi"/>
        </w:rPr>
        <w:t xml:space="preserve"> m² </w:t>
      </w:r>
      <w:r w:rsidR="00623210">
        <w:rPr>
          <w:rFonts w:cstheme="minorHAnsi"/>
        </w:rPr>
        <w:t>en</w:t>
      </w:r>
      <w:r w:rsidR="00623210" w:rsidRPr="00623210">
        <w:rPr>
          <w:rFonts w:cstheme="minorHAnsi"/>
        </w:rPr>
        <w:t xml:space="preserve"> rez-de-chaussée</w:t>
      </w:r>
      <w:r w:rsidR="00623210">
        <w:rPr>
          <w:rFonts w:cstheme="minorHAnsi"/>
        </w:rPr>
        <w:t xml:space="preserve"> du bâtiment</w:t>
      </w:r>
      <w:r w:rsidR="00B82864">
        <w:rPr>
          <w:rFonts w:cstheme="minorHAnsi"/>
        </w:rPr>
        <w:t xml:space="preserve">, </w:t>
      </w:r>
      <w:r w:rsidR="00B82864" w:rsidRPr="00B82864">
        <w:rPr>
          <w:rFonts w:cstheme="minorHAnsi"/>
        </w:rPr>
        <w:t>animée par ADMR 84</w:t>
      </w:r>
      <w:r w:rsidR="00B82864">
        <w:rPr>
          <w:rFonts w:cstheme="minorHAnsi"/>
        </w:rPr>
        <w:t xml:space="preserve"> qui assurera une présence quotidienne au service du « </w:t>
      </w:r>
      <w:r w:rsidR="00B82864" w:rsidRPr="00D57419">
        <w:rPr>
          <w:rFonts w:cstheme="minorHAnsi"/>
          <w:i/>
          <w:iCs/>
        </w:rPr>
        <w:t>Vivre Autrement</w:t>
      </w:r>
      <w:r w:rsidR="00B82864">
        <w:rPr>
          <w:rFonts w:cstheme="minorHAnsi"/>
        </w:rPr>
        <w:t> »</w:t>
      </w:r>
      <w:r w:rsidR="00902ED4">
        <w:rPr>
          <w:rFonts w:cstheme="minorHAnsi"/>
        </w:rPr>
        <w:t> ;</w:t>
      </w:r>
    </w:p>
    <w:p w14:paraId="4A525264" w14:textId="7BCCFB6B" w:rsidR="008A64B5" w:rsidRDefault="001A1BE4" w:rsidP="00B86112">
      <w:pPr>
        <w:pStyle w:val="Sansinterligne"/>
        <w:numPr>
          <w:ilvl w:val="0"/>
          <w:numId w:val="16"/>
        </w:numPr>
        <w:jc w:val="both"/>
        <w:rPr>
          <w:rFonts w:cstheme="minorHAnsi"/>
        </w:rPr>
      </w:pPr>
      <w:r w:rsidRPr="001A1BE4">
        <w:rPr>
          <w:rFonts w:cstheme="minorHAnsi"/>
        </w:rPr>
        <w:t>7 stationnements extérieurs (dont 2 places handicapées)</w:t>
      </w:r>
      <w:r w:rsidR="001C79BC">
        <w:rPr>
          <w:rFonts w:cstheme="minorHAnsi"/>
        </w:rPr>
        <w:t xml:space="preserve"> et </w:t>
      </w:r>
      <w:r w:rsidR="00327780">
        <w:rPr>
          <w:rFonts w:cstheme="minorHAnsi"/>
        </w:rPr>
        <w:t xml:space="preserve">un </w:t>
      </w:r>
      <w:r w:rsidR="001C79BC">
        <w:rPr>
          <w:rFonts w:cstheme="minorHAnsi"/>
        </w:rPr>
        <w:t>local vélos</w:t>
      </w:r>
      <w:r w:rsidR="00194C7C">
        <w:rPr>
          <w:rFonts w:cstheme="minorHAnsi"/>
        </w:rPr>
        <w:t>.</w:t>
      </w:r>
    </w:p>
    <w:p w14:paraId="5E5F686F" w14:textId="77777777" w:rsidR="001F781B" w:rsidRDefault="001F781B" w:rsidP="00194C7C">
      <w:pPr>
        <w:pStyle w:val="Sansinterligne"/>
        <w:jc w:val="both"/>
        <w:rPr>
          <w:rFonts w:cstheme="minorHAnsi"/>
        </w:rPr>
      </w:pPr>
    </w:p>
    <w:p w14:paraId="0572E5CB" w14:textId="635367C0" w:rsidR="00D34F88" w:rsidRDefault="00D34F88" w:rsidP="00194C7C">
      <w:pPr>
        <w:pStyle w:val="Sansinterligne"/>
        <w:jc w:val="both"/>
        <w:rPr>
          <w:rFonts w:cstheme="minorHAnsi"/>
        </w:rPr>
      </w:pPr>
      <w:r>
        <w:rPr>
          <w:rFonts w:cstheme="minorHAnsi"/>
        </w:rPr>
        <w:t>L’ensemble de</w:t>
      </w:r>
      <w:r w:rsidRPr="00D34F88">
        <w:rPr>
          <w:rFonts w:cstheme="minorHAnsi"/>
        </w:rPr>
        <w:t>s logements s</w:t>
      </w:r>
      <w:r>
        <w:rPr>
          <w:rFonts w:cstheme="minorHAnsi"/>
        </w:rPr>
        <w:t>er</w:t>
      </w:r>
      <w:r w:rsidR="00902ED4">
        <w:rPr>
          <w:rFonts w:cstheme="minorHAnsi"/>
        </w:rPr>
        <w:t>a</w:t>
      </w:r>
      <w:r w:rsidRPr="00D34F88">
        <w:rPr>
          <w:rFonts w:cstheme="minorHAnsi"/>
        </w:rPr>
        <w:t xml:space="preserve"> adapté à des seniors autonomes qui souhaitent vivre à domicile le plus longtemps possible : accessibilité PMR, volets roulants électriques, salle de bain avec bac à douche extra plat ou encore cloisons</w:t>
      </w:r>
      <w:r>
        <w:rPr>
          <w:rFonts w:cstheme="minorHAnsi"/>
        </w:rPr>
        <w:t xml:space="preserve"> renforcées</w:t>
      </w:r>
      <w:r w:rsidRPr="00D34F88">
        <w:rPr>
          <w:rFonts w:cstheme="minorHAnsi"/>
        </w:rPr>
        <w:t xml:space="preserve">. </w:t>
      </w:r>
    </w:p>
    <w:p w14:paraId="560DA777" w14:textId="77777777" w:rsidR="00D34F88" w:rsidRDefault="00D34F88" w:rsidP="00194C7C">
      <w:pPr>
        <w:pStyle w:val="Sansinterligne"/>
        <w:jc w:val="both"/>
        <w:rPr>
          <w:rFonts w:cstheme="minorHAnsi"/>
        </w:rPr>
      </w:pPr>
    </w:p>
    <w:p w14:paraId="4164F38F" w14:textId="23E65312" w:rsidR="00194C7C" w:rsidRDefault="00194C7C" w:rsidP="00194C7C">
      <w:pPr>
        <w:pStyle w:val="Sansinterligne"/>
        <w:jc w:val="both"/>
        <w:rPr>
          <w:rFonts w:cstheme="minorHAnsi"/>
        </w:rPr>
      </w:pPr>
      <w:r>
        <w:rPr>
          <w:rFonts w:cstheme="minorHAnsi"/>
        </w:rPr>
        <w:t>Le permis de construire</w:t>
      </w:r>
      <w:r w:rsidR="0094343F">
        <w:rPr>
          <w:rFonts w:cstheme="minorHAnsi"/>
        </w:rPr>
        <w:t xml:space="preserve">, </w:t>
      </w:r>
      <w:r>
        <w:rPr>
          <w:rFonts w:cstheme="minorHAnsi"/>
        </w:rPr>
        <w:t>en cours d’instruction</w:t>
      </w:r>
      <w:r w:rsidR="001F781B">
        <w:rPr>
          <w:rFonts w:cstheme="minorHAnsi"/>
        </w:rPr>
        <w:t xml:space="preserve"> par les services de l’Urbanisme de la commune</w:t>
      </w:r>
      <w:r w:rsidR="0094343F">
        <w:rPr>
          <w:rFonts w:cstheme="minorHAnsi"/>
        </w:rPr>
        <w:t>,</w:t>
      </w:r>
      <w:r w:rsidR="001F781B">
        <w:rPr>
          <w:rFonts w:cstheme="minorHAnsi"/>
        </w:rPr>
        <w:t xml:space="preserve"> a été déposé en date du 25 juin 2025.</w:t>
      </w:r>
    </w:p>
    <w:p w14:paraId="68CC93F7" w14:textId="77777777" w:rsidR="00704C49" w:rsidRDefault="00704C49" w:rsidP="00B86112">
      <w:pPr>
        <w:pStyle w:val="Sansinterligne"/>
        <w:jc w:val="both"/>
        <w:rPr>
          <w:rFonts w:cstheme="minorHAnsi"/>
        </w:rPr>
      </w:pPr>
    </w:p>
    <w:p w14:paraId="262BA50D" w14:textId="77777777" w:rsidR="0015765C" w:rsidRPr="00253B80" w:rsidRDefault="0015765C" w:rsidP="00B86112">
      <w:pPr>
        <w:pStyle w:val="Sansinterligne"/>
        <w:jc w:val="both"/>
        <w:rPr>
          <w:rFonts w:cstheme="minorHAnsi"/>
          <w:sz w:val="10"/>
          <w:szCs w:val="10"/>
        </w:rPr>
      </w:pPr>
    </w:p>
    <w:p w14:paraId="43BB61EB" w14:textId="77777777" w:rsidR="00253B80" w:rsidRDefault="00253B80">
      <w:pPr>
        <w:spacing w:after="0" w:line="240" w:lineRule="auto"/>
        <w:rPr>
          <w:rFonts w:cstheme="minorHAnsi"/>
          <w:b/>
          <w:color w:val="1F4E79" w:themeColor="accent1" w:themeShade="80"/>
          <w:sz w:val="24"/>
          <w:szCs w:val="24"/>
        </w:rPr>
      </w:pPr>
      <w:r>
        <w:rPr>
          <w:rFonts w:cstheme="minorHAnsi"/>
          <w:b/>
          <w:color w:val="1F4E79" w:themeColor="accent1" w:themeShade="80"/>
          <w:sz w:val="24"/>
          <w:szCs w:val="24"/>
        </w:rPr>
        <w:br w:type="page"/>
      </w:r>
    </w:p>
    <w:p w14:paraId="44DECA82" w14:textId="77777777" w:rsidR="008C3560" w:rsidRPr="00FA70F5" w:rsidRDefault="008C3560" w:rsidP="00B71FC4">
      <w:pPr>
        <w:spacing w:line="276" w:lineRule="auto"/>
        <w:rPr>
          <w:rFonts w:cstheme="minorHAnsi"/>
          <w:b/>
          <w:color w:val="1F4E79" w:themeColor="accent1" w:themeShade="80"/>
          <w:sz w:val="12"/>
          <w:szCs w:val="12"/>
        </w:rPr>
      </w:pPr>
    </w:p>
    <w:p w14:paraId="60E83F73" w14:textId="1F4F6B94" w:rsidR="00B71FC4" w:rsidRPr="007B380C" w:rsidRDefault="00A464A3" w:rsidP="00B71FC4">
      <w:pPr>
        <w:spacing w:line="276" w:lineRule="auto"/>
        <w:rPr>
          <w:rFonts w:cstheme="minorHAnsi"/>
          <w:b/>
          <w:color w:val="1F4E79" w:themeColor="accent1" w:themeShade="80"/>
          <w:sz w:val="24"/>
          <w:szCs w:val="24"/>
        </w:rPr>
      </w:pPr>
      <w:r>
        <w:rPr>
          <w:rFonts w:cstheme="minorHAnsi"/>
          <w:b/>
          <w:color w:val="1F4E79" w:themeColor="accent1" w:themeShade="80"/>
          <w:sz w:val="24"/>
          <w:szCs w:val="24"/>
        </w:rPr>
        <w:t xml:space="preserve">Une réponse </w:t>
      </w:r>
      <w:r w:rsidR="006F72EC">
        <w:rPr>
          <w:rFonts w:cstheme="minorHAnsi"/>
          <w:b/>
          <w:color w:val="1F4E79" w:themeColor="accent1" w:themeShade="80"/>
          <w:sz w:val="24"/>
          <w:szCs w:val="24"/>
        </w:rPr>
        <w:t xml:space="preserve">forte </w:t>
      </w:r>
      <w:r>
        <w:rPr>
          <w:rFonts w:cstheme="minorHAnsi"/>
          <w:b/>
          <w:color w:val="1F4E79" w:themeColor="accent1" w:themeShade="80"/>
          <w:sz w:val="24"/>
          <w:szCs w:val="24"/>
        </w:rPr>
        <w:t>aux attentes des populations vieillissantes du territoire</w:t>
      </w:r>
    </w:p>
    <w:p w14:paraId="6A99CF01" w14:textId="5444CFC5" w:rsidR="00C43837" w:rsidRPr="00C43837" w:rsidRDefault="00C43837" w:rsidP="00902ED4">
      <w:pPr>
        <w:pStyle w:val="Sansinterligne"/>
        <w:jc w:val="both"/>
        <w:rPr>
          <w:rFonts w:cstheme="minorHAnsi"/>
        </w:rPr>
      </w:pPr>
      <w:r w:rsidRPr="00C43837">
        <w:rPr>
          <w:rFonts w:cstheme="minorHAnsi"/>
        </w:rPr>
        <w:t xml:space="preserve">Les seniors vivent majoritairement chez eux et peuvent être confrontés à diverses problématiques </w:t>
      </w:r>
      <w:r w:rsidR="002B434C">
        <w:rPr>
          <w:rFonts w:cstheme="minorHAnsi"/>
        </w:rPr>
        <w:t>telles que l</w:t>
      </w:r>
      <w:r w:rsidRPr="00C43837">
        <w:rPr>
          <w:rFonts w:cstheme="minorHAnsi"/>
        </w:rPr>
        <w:t>a difficile gestion du quotidien</w:t>
      </w:r>
      <w:r w:rsidR="002B434C">
        <w:rPr>
          <w:rFonts w:cstheme="minorHAnsi"/>
        </w:rPr>
        <w:t xml:space="preserve"> : </w:t>
      </w:r>
      <w:r w:rsidRPr="00C43837">
        <w:rPr>
          <w:rFonts w:cstheme="minorHAnsi"/>
        </w:rPr>
        <w:t>faire les courses, s’occuper des démarches administratives, préparer les repas, s’occuper des tâches ménagères</w:t>
      </w:r>
      <w:r w:rsidR="002B434C">
        <w:rPr>
          <w:rFonts w:cstheme="minorHAnsi"/>
        </w:rPr>
        <w:t>. Avec le temps</w:t>
      </w:r>
      <w:r w:rsidR="00E47ED1">
        <w:rPr>
          <w:rFonts w:cstheme="minorHAnsi"/>
        </w:rPr>
        <w:t xml:space="preserve"> et la perte d’autonomie progressive, ces</w:t>
      </w:r>
      <w:r w:rsidRPr="00C43837">
        <w:rPr>
          <w:rFonts w:cstheme="minorHAnsi"/>
        </w:rPr>
        <w:t xml:space="preserve"> activités deviennent difficiles.</w:t>
      </w:r>
      <w:r w:rsidR="00E47ED1">
        <w:rPr>
          <w:rFonts w:cstheme="minorHAnsi"/>
        </w:rPr>
        <w:t xml:space="preserve"> </w:t>
      </w:r>
      <w:r w:rsidRPr="00C43837">
        <w:rPr>
          <w:rFonts w:cstheme="minorHAnsi"/>
        </w:rPr>
        <w:t xml:space="preserve">L’autonomie de la personne âgée dépend de l’accessibilité de son logement comme de son environnement : </w:t>
      </w:r>
      <w:r w:rsidR="00E47ED1">
        <w:rPr>
          <w:rFonts w:cstheme="minorHAnsi"/>
        </w:rPr>
        <w:t>ergonomie</w:t>
      </w:r>
      <w:r w:rsidR="00902ED4">
        <w:rPr>
          <w:rFonts w:cstheme="minorHAnsi"/>
        </w:rPr>
        <w:t xml:space="preserve"> intérieure</w:t>
      </w:r>
      <w:r w:rsidR="00464694">
        <w:rPr>
          <w:rFonts w:cstheme="minorHAnsi"/>
        </w:rPr>
        <w:t xml:space="preserve">, </w:t>
      </w:r>
      <w:r w:rsidRPr="00C43837">
        <w:rPr>
          <w:rFonts w:cstheme="minorHAnsi"/>
        </w:rPr>
        <w:t>parties communes, voirie, transports, présence de services à</w:t>
      </w:r>
      <w:r w:rsidR="00902ED4">
        <w:rPr>
          <w:rFonts w:cstheme="minorHAnsi"/>
        </w:rPr>
        <w:t xml:space="preserve"> p</w:t>
      </w:r>
      <w:r w:rsidRPr="00C43837">
        <w:rPr>
          <w:rFonts w:cstheme="minorHAnsi"/>
        </w:rPr>
        <w:t>roximité</w:t>
      </w:r>
      <w:r w:rsidR="00464694">
        <w:rPr>
          <w:rFonts w:cstheme="minorHAnsi"/>
        </w:rPr>
        <w:t xml:space="preserve">, </w:t>
      </w:r>
      <w:r w:rsidR="00944DB2">
        <w:rPr>
          <w:rFonts w:cstheme="minorHAnsi"/>
        </w:rPr>
        <w:t>etc.</w:t>
      </w:r>
      <w:r w:rsidR="00464694">
        <w:rPr>
          <w:rFonts w:cstheme="minorHAnsi"/>
        </w:rPr>
        <w:t xml:space="preserve"> La</w:t>
      </w:r>
      <w:r w:rsidRPr="00C43837">
        <w:rPr>
          <w:rFonts w:cstheme="minorHAnsi"/>
        </w:rPr>
        <w:t xml:space="preserve"> proximité </w:t>
      </w:r>
      <w:r w:rsidR="00EE319D">
        <w:rPr>
          <w:rFonts w:cstheme="minorHAnsi"/>
        </w:rPr>
        <w:t xml:space="preserve">nécessaire </w:t>
      </w:r>
      <w:r w:rsidR="00327780">
        <w:rPr>
          <w:rFonts w:cstheme="minorHAnsi"/>
        </w:rPr>
        <w:t>favorise</w:t>
      </w:r>
      <w:r w:rsidRPr="00C43837">
        <w:rPr>
          <w:rFonts w:cstheme="minorHAnsi"/>
        </w:rPr>
        <w:t xml:space="preserve"> une accessibilité aux services, commerces, lieux de rencontres et donc </w:t>
      </w:r>
      <w:r w:rsidR="00EE319D">
        <w:rPr>
          <w:rFonts w:cstheme="minorHAnsi"/>
        </w:rPr>
        <w:t>le maintien</w:t>
      </w:r>
      <w:r w:rsidRPr="00C43837">
        <w:rPr>
          <w:rFonts w:cstheme="minorHAnsi"/>
        </w:rPr>
        <w:t xml:space="preserve"> d’un réseau social. De façon générale, les personnes </w:t>
      </w:r>
      <w:r w:rsidR="00464694">
        <w:rPr>
          <w:rFonts w:cstheme="minorHAnsi"/>
        </w:rPr>
        <w:t>demeurent</w:t>
      </w:r>
      <w:r w:rsidRPr="00C43837">
        <w:rPr>
          <w:rFonts w:cstheme="minorHAnsi"/>
        </w:rPr>
        <w:t xml:space="preserve"> très attachées au lieu dans lequel elles vivent : elles </w:t>
      </w:r>
      <w:r w:rsidR="007077CF">
        <w:rPr>
          <w:rFonts w:cstheme="minorHAnsi"/>
        </w:rPr>
        <w:t xml:space="preserve">veulent y rester, </w:t>
      </w:r>
      <w:r w:rsidRPr="00C43837">
        <w:rPr>
          <w:rFonts w:cstheme="minorHAnsi"/>
        </w:rPr>
        <w:t xml:space="preserve">y ont leurs repères, leurs habitudes et leurs connaissances. </w:t>
      </w:r>
    </w:p>
    <w:p w14:paraId="29A75A2B" w14:textId="77777777" w:rsidR="00C43837" w:rsidRPr="00C43837" w:rsidRDefault="00C43837" w:rsidP="00902ED4">
      <w:pPr>
        <w:pStyle w:val="Sansinterligne"/>
        <w:jc w:val="both"/>
        <w:rPr>
          <w:rFonts w:cstheme="minorHAnsi"/>
        </w:rPr>
      </w:pPr>
    </w:p>
    <w:p w14:paraId="689D632C" w14:textId="481D364C" w:rsidR="00A464A3" w:rsidRDefault="00A464A3" w:rsidP="00902ED4">
      <w:pPr>
        <w:pStyle w:val="Sansinterligne"/>
        <w:jc w:val="both"/>
        <w:rPr>
          <w:rFonts w:cstheme="minorHAnsi"/>
        </w:rPr>
      </w:pPr>
      <w:r w:rsidRPr="00A464A3">
        <w:rPr>
          <w:rFonts w:cstheme="minorHAnsi"/>
        </w:rPr>
        <w:t xml:space="preserve">La </w:t>
      </w:r>
      <w:r w:rsidR="00CD46DC">
        <w:rPr>
          <w:rFonts w:cstheme="minorHAnsi"/>
        </w:rPr>
        <w:t xml:space="preserve">réponse </w:t>
      </w:r>
      <w:r w:rsidR="00037AAD">
        <w:rPr>
          <w:rFonts w:cstheme="minorHAnsi"/>
        </w:rPr>
        <w:t xml:space="preserve">a été </w:t>
      </w:r>
      <w:r w:rsidR="00CD46DC">
        <w:rPr>
          <w:rFonts w:cstheme="minorHAnsi"/>
        </w:rPr>
        <w:t xml:space="preserve">imaginée </w:t>
      </w:r>
      <w:r w:rsidRPr="00A464A3">
        <w:rPr>
          <w:rFonts w:cstheme="minorHAnsi"/>
        </w:rPr>
        <w:t>par la Ville de Sablet</w:t>
      </w:r>
      <w:r w:rsidR="00AB7B96">
        <w:rPr>
          <w:rFonts w:cstheme="minorHAnsi"/>
        </w:rPr>
        <w:t xml:space="preserve"> </w:t>
      </w:r>
      <w:r w:rsidR="00A67C71">
        <w:rPr>
          <w:rFonts w:cstheme="minorHAnsi"/>
        </w:rPr>
        <w:t xml:space="preserve">qui </w:t>
      </w:r>
      <w:r w:rsidR="00364DB3">
        <w:rPr>
          <w:rFonts w:cstheme="minorHAnsi"/>
        </w:rPr>
        <w:t>procède</w:t>
      </w:r>
      <w:r w:rsidR="00F23634">
        <w:rPr>
          <w:rFonts w:cstheme="minorHAnsi"/>
        </w:rPr>
        <w:t>ra</w:t>
      </w:r>
      <w:r w:rsidR="00A67C71">
        <w:rPr>
          <w:rFonts w:cstheme="minorHAnsi"/>
        </w:rPr>
        <w:t xml:space="preserve"> à l’apport du foncier</w:t>
      </w:r>
      <w:r w:rsidR="009334C7">
        <w:rPr>
          <w:rFonts w:cstheme="minorHAnsi"/>
        </w:rPr>
        <w:t>, sous l’impulsion</w:t>
      </w:r>
      <w:r w:rsidRPr="00A464A3">
        <w:rPr>
          <w:rFonts w:cstheme="minorHAnsi"/>
        </w:rPr>
        <w:t xml:space="preserve"> de son maire</w:t>
      </w:r>
      <w:r>
        <w:rPr>
          <w:rFonts w:cstheme="minorHAnsi"/>
        </w:rPr>
        <w:t>,</w:t>
      </w:r>
      <w:r w:rsidRPr="00A464A3">
        <w:rPr>
          <w:rFonts w:cstheme="minorHAnsi"/>
        </w:rPr>
        <w:t xml:space="preserve"> Jean Pierre L</w:t>
      </w:r>
      <w:r w:rsidR="006F72EC">
        <w:rPr>
          <w:rFonts w:cstheme="minorHAnsi"/>
        </w:rPr>
        <w:t>arguier</w:t>
      </w:r>
      <w:r w:rsidR="00F23634">
        <w:rPr>
          <w:rFonts w:cstheme="minorHAnsi"/>
        </w:rPr>
        <w:t>,</w:t>
      </w:r>
      <w:r w:rsidR="009334C7">
        <w:rPr>
          <w:rFonts w:cstheme="minorHAnsi"/>
        </w:rPr>
        <w:t xml:space="preserve"> et</w:t>
      </w:r>
      <w:r w:rsidRPr="00A464A3">
        <w:rPr>
          <w:rFonts w:cstheme="minorHAnsi"/>
        </w:rPr>
        <w:t xml:space="preserve"> en collaboration </w:t>
      </w:r>
      <w:r w:rsidR="009334C7">
        <w:rPr>
          <w:rFonts w:cstheme="minorHAnsi"/>
        </w:rPr>
        <w:t xml:space="preserve">étroite </w:t>
      </w:r>
      <w:r w:rsidRPr="00A464A3">
        <w:rPr>
          <w:rFonts w:cstheme="minorHAnsi"/>
        </w:rPr>
        <w:t>avec la Fédération ADMR</w:t>
      </w:r>
      <w:r>
        <w:rPr>
          <w:rFonts w:cstheme="minorHAnsi"/>
        </w:rPr>
        <w:t xml:space="preserve"> 84</w:t>
      </w:r>
      <w:r w:rsidR="00C7767C">
        <w:rPr>
          <w:rFonts w:cstheme="minorHAnsi"/>
        </w:rPr>
        <w:t xml:space="preserve">, </w:t>
      </w:r>
      <w:r w:rsidR="00C7767C" w:rsidRPr="00C7767C">
        <w:rPr>
          <w:rFonts w:cstheme="minorHAnsi"/>
        </w:rPr>
        <w:t>acteur médico-social à domicile</w:t>
      </w:r>
      <w:r w:rsidR="009334C7">
        <w:rPr>
          <w:rFonts w:cstheme="minorHAnsi"/>
        </w:rPr>
        <w:t xml:space="preserve">. La réponse proposée </w:t>
      </w:r>
      <w:r w:rsidR="00332EBA">
        <w:rPr>
          <w:rFonts w:cstheme="minorHAnsi"/>
        </w:rPr>
        <w:t>fait s</w:t>
      </w:r>
      <w:r w:rsidRPr="00A464A3">
        <w:rPr>
          <w:rFonts w:cstheme="minorHAnsi"/>
        </w:rPr>
        <w:t>uite à un diagnostic effectué sur l’intercommunalité</w:t>
      </w:r>
      <w:r>
        <w:rPr>
          <w:rFonts w:cstheme="minorHAnsi"/>
        </w:rPr>
        <w:t xml:space="preserve"> </w:t>
      </w:r>
      <w:r w:rsidRPr="00A464A3">
        <w:rPr>
          <w:rFonts w:cstheme="minorHAnsi"/>
        </w:rPr>
        <w:t>visant à définir les besoins et attentes de</w:t>
      </w:r>
      <w:r>
        <w:rPr>
          <w:rFonts w:cstheme="minorHAnsi"/>
        </w:rPr>
        <w:t>s</w:t>
      </w:r>
      <w:r w:rsidRPr="00A464A3">
        <w:rPr>
          <w:rFonts w:cstheme="minorHAnsi"/>
        </w:rPr>
        <w:t xml:space="preserve"> population</w:t>
      </w:r>
      <w:r>
        <w:rPr>
          <w:rFonts w:cstheme="minorHAnsi"/>
        </w:rPr>
        <w:t>s du</w:t>
      </w:r>
      <w:r w:rsidRPr="00A464A3">
        <w:rPr>
          <w:rFonts w:cstheme="minorHAnsi"/>
        </w:rPr>
        <w:t xml:space="preserve"> territoire. Avec </w:t>
      </w:r>
      <w:r w:rsidR="00CD46DC">
        <w:rPr>
          <w:rFonts w:cstheme="minorHAnsi"/>
        </w:rPr>
        <w:t>ce programme</w:t>
      </w:r>
      <w:r w:rsidRPr="00A464A3">
        <w:rPr>
          <w:rFonts w:cstheme="minorHAnsi"/>
        </w:rPr>
        <w:t xml:space="preserve">, les acteurs du projet </w:t>
      </w:r>
      <w:r>
        <w:rPr>
          <w:rFonts w:cstheme="minorHAnsi"/>
        </w:rPr>
        <w:t>sont ainsi</w:t>
      </w:r>
      <w:r w:rsidRPr="00A464A3">
        <w:rPr>
          <w:rFonts w:cstheme="minorHAnsi"/>
        </w:rPr>
        <w:t xml:space="preserve"> précurseurs d’un habitat collectif adapté </w:t>
      </w:r>
      <w:r>
        <w:rPr>
          <w:rFonts w:cstheme="minorHAnsi"/>
        </w:rPr>
        <w:t>absent</w:t>
      </w:r>
      <w:r w:rsidRPr="00A464A3">
        <w:rPr>
          <w:rFonts w:cstheme="minorHAnsi"/>
        </w:rPr>
        <w:t xml:space="preserve"> sur la commune</w:t>
      </w:r>
      <w:r w:rsidR="00332EBA">
        <w:rPr>
          <w:rFonts w:cstheme="minorHAnsi"/>
        </w:rPr>
        <w:t xml:space="preserve"> à date</w:t>
      </w:r>
      <w:r>
        <w:rPr>
          <w:rFonts w:cstheme="minorHAnsi"/>
        </w:rPr>
        <w:t xml:space="preserve">, celui-ci </w:t>
      </w:r>
      <w:r w:rsidRPr="00A464A3">
        <w:rPr>
          <w:rFonts w:cstheme="minorHAnsi"/>
        </w:rPr>
        <w:t>s’inscri</w:t>
      </w:r>
      <w:r w:rsidR="00262012">
        <w:rPr>
          <w:rFonts w:cstheme="minorHAnsi"/>
        </w:rPr>
        <w:t>vant</w:t>
      </w:r>
      <w:r w:rsidRPr="00A464A3">
        <w:rPr>
          <w:rFonts w:cstheme="minorHAnsi"/>
        </w:rPr>
        <w:t xml:space="preserve"> </w:t>
      </w:r>
      <w:r w:rsidR="00671D2F">
        <w:rPr>
          <w:rFonts w:cstheme="minorHAnsi"/>
        </w:rPr>
        <w:t xml:space="preserve">en outre </w:t>
      </w:r>
      <w:r w:rsidRPr="00A464A3">
        <w:rPr>
          <w:rFonts w:cstheme="minorHAnsi"/>
        </w:rPr>
        <w:t>dans le schéma départemental d’accompagne</w:t>
      </w:r>
      <w:r w:rsidR="00262012">
        <w:rPr>
          <w:rFonts w:cstheme="minorHAnsi"/>
        </w:rPr>
        <w:t>ment</w:t>
      </w:r>
      <w:r w:rsidRPr="00A464A3">
        <w:rPr>
          <w:rFonts w:cstheme="minorHAnsi"/>
        </w:rPr>
        <w:t xml:space="preserve"> </w:t>
      </w:r>
      <w:r w:rsidR="004E2B79">
        <w:rPr>
          <w:rFonts w:cstheme="minorHAnsi"/>
        </w:rPr>
        <w:t>d</w:t>
      </w:r>
      <w:r w:rsidRPr="00A464A3">
        <w:rPr>
          <w:rFonts w:cstheme="minorHAnsi"/>
        </w:rPr>
        <w:t xml:space="preserve">es projets d’habitat inclusif </w:t>
      </w:r>
      <w:r w:rsidR="004E2B79">
        <w:rPr>
          <w:rFonts w:cstheme="minorHAnsi"/>
        </w:rPr>
        <w:t>via notamment</w:t>
      </w:r>
      <w:r w:rsidRPr="00A464A3">
        <w:rPr>
          <w:rFonts w:cstheme="minorHAnsi"/>
        </w:rPr>
        <w:t xml:space="preserve"> le financement </w:t>
      </w:r>
      <w:r w:rsidR="00332EBA">
        <w:rPr>
          <w:rFonts w:cstheme="minorHAnsi"/>
        </w:rPr>
        <w:t xml:space="preserve">par le Département </w:t>
      </w:r>
      <w:r w:rsidRPr="00A464A3">
        <w:rPr>
          <w:rFonts w:cstheme="minorHAnsi"/>
        </w:rPr>
        <w:t>du projet de vie social</w:t>
      </w:r>
      <w:r w:rsidR="006F72EC">
        <w:rPr>
          <w:rFonts w:cstheme="minorHAnsi"/>
        </w:rPr>
        <w:t>e et partagée</w:t>
      </w:r>
      <w:r w:rsidR="00452378">
        <w:rPr>
          <w:rFonts w:cstheme="minorHAnsi"/>
        </w:rPr>
        <w:t xml:space="preserve"> (i.e. </w:t>
      </w:r>
      <w:r w:rsidR="00A835D3">
        <w:rPr>
          <w:rFonts w:cstheme="minorHAnsi"/>
        </w:rPr>
        <w:t>financement de l’</w:t>
      </w:r>
      <w:r w:rsidR="00452378">
        <w:rPr>
          <w:rFonts w:cstheme="minorHAnsi"/>
        </w:rPr>
        <w:t>Aide à la Vie Partagée</w:t>
      </w:r>
      <w:r w:rsidR="00A835D3">
        <w:rPr>
          <w:rFonts w:cstheme="minorHAnsi"/>
        </w:rPr>
        <w:t xml:space="preserve"> (AVP)</w:t>
      </w:r>
      <w:r w:rsidR="00035D67">
        <w:rPr>
          <w:rFonts w:cstheme="minorHAnsi"/>
        </w:rPr>
        <w:t>).</w:t>
      </w:r>
    </w:p>
    <w:p w14:paraId="3D55E334" w14:textId="77777777" w:rsidR="00035D67" w:rsidRDefault="00035D67" w:rsidP="00423A11">
      <w:pPr>
        <w:pStyle w:val="Sansinterligne"/>
        <w:jc w:val="both"/>
        <w:rPr>
          <w:color w:val="EE0000"/>
        </w:rPr>
      </w:pPr>
    </w:p>
    <w:p w14:paraId="1B6E72D9" w14:textId="5BD06EEF" w:rsidR="00D34F88" w:rsidRPr="00A464A3" w:rsidRDefault="00A464A3" w:rsidP="00423A11">
      <w:pPr>
        <w:pStyle w:val="Sansinterligne"/>
        <w:jc w:val="both"/>
        <w:rPr>
          <w:rFonts w:cstheme="minorHAnsi"/>
        </w:rPr>
      </w:pPr>
      <w:r w:rsidRPr="00A464A3">
        <w:rPr>
          <w:rFonts w:cstheme="minorHAnsi"/>
        </w:rPr>
        <w:t xml:space="preserve">La création de la résidence </w:t>
      </w:r>
      <w:r w:rsidR="006F72EC">
        <w:rPr>
          <w:rFonts w:cstheme="minorHAnsi"/>
        </w:rPr>
        <w:t>est</w:t>
      </w:r>
      <w:r w:rsidRPr="00A464A3">
        <w:rPr>
          <w:rFonts w:cstheme="minorHAnsi"/>
        </w:rPr>
        <w:t xml:space="preserve"> </w:t>
      </w:r>
      <w:r w:rsidR="00CA7835">
        <w:rPr>
          <w:rFonts w:cstheme="minorHAnsi"/>
        </w:rPr>
        <w:t xml:space="preserve">également </w:t>
      </w:r>
      <w:r w:rsidRPr="00A464A3">
        <w:rPr>
          <w:rFonts w:cstheme="minorHAnsi"/>
        </w:rPr>
        <w:t xml:space="preserve">rendue possible </w:t>
      </w:r>
      <w:r w:rsidR="00332EBA">
        <w:rPr>
          <w:rFonts w:cstheme="minorHAnsi"/>
        </w:rPr>
        <w:t>par</w:t>
      </w:r>
      <w:r w:rsidR="00320ED6">
        <w:rPr>
          <w:rFonts w:cstheme="minorHAnsi"/>
        </w:rPr>
        <w:t xml:space="preserve"> l’intervention de la foncière solidaire Urban </w:t>
      </w:r>
      <w:r w:rsidR="001C79BC">
        <w:rPr>
          <w:rFonts w:cstheme="minorHAnsi"/>
        </w:rPr>
        <w:t xml:space="preserve">Solidarité </w:t>
      </w:r>
      <w:r w:rsidR="001C79BC" w:rsidRPr="00A464A3">
        <w:rPr>
          <w:rFonts w:cstheme="minorHAnsi"/>
        </w:rPr>
        <w:t>Investissement</w:t>
      </w:r>
      <w:r w:rsidR="003F3E63">
        <w:rPr>
          <w:rFonts w:cstheme="minorHAnsi"/>
        </w:rPr>
        <w:t xml:space="preserve"> </w:t>
      </w:r>
      <w:r w:rsidR="00A439F2">
        <w:rPr>
          <w:rFonts w:cstheme="minorHAnsi"/>
        </w:rPr>
        <w:t xml:space="preserve">qui développe différents formats d’habitats inclusifs à destination de publics fragiles </w:t>
      </w:r>
      <w:r w:rsidR="00423A11">
        <w:rPr>
          <w:rFonts w:cstheme="minorHAnsi"/>
        </w:rPr>
        <w:t xml:space="preserve">en régions, </w:t>
      </w:r>
      <w:r w:rsidR="009D4D18">
        <w:rPr>
          <w:rFonts w:cstheme="minorHAnsi"/>
        </w:rPr>
        <w:t>principalement</w:t>
      </w:r>
      <w:r w:rsidR="00423A11">
        <w:rPr>
          <w:rFonts w:cstheme="minorHAnsi"/>
        </w:rPr>
        <w:t xml:space="preserve"> les senior</w:t>
      </w:r>
      <w:r w:rsidR="009D4D18">
        <w:rPr>
          <w:rFonts w:cstheme="minorHAnsi"/>
        </w:rPr>
        <w:t xml:space="preserve">s, </w:t>
      </w:r>
      <w:r w:rsidR="00FD401C">
        <w:rPr>
          <w:rFonts w:cstheme="minorHAnsi"/>
        </w:rPr>
        <w:t>que ceux-ci soient</w:t>
      </w:r>
      <w:r w:rsidR="009D4D18">
        <w:rPr>
          <w:rFonts w:cstheme="minorHAnsi"/>
        </w:rPr>
        <w:t xml:space="preserve"> encore autonomes, en </w:t>
      </w:r>
      <w:r w:rsidR="00E06641">
        <w:rPr>
          <w:rFonts w:cstheme="minorHAnsi"/>
        </w:rPr>
        <w:t xml:space="preserve">début de </w:t>
      </w:r>
      <w:r w:rsidR="009D4D18">
        <w:rPr>
          <w:rFonts w:cstheme="minorHAnsi"/>
        </w:rPr>
        <w:t>per</w:t>
      </w:r>
      <w:r w:rsidR="00CA7835">
        <w:rPr>
          <w:rFonts w:cstheme="minorHAnsi"/>
        </w:rPr>
        <w:t>te d’autonomie ou fortement dépendants</w:t>
      </w:r>
      <w:r w:rsidR="00423A11">
        <w:rPr>
          <w:rFonts w:cstheme="minorHAnsi"/>
        </w:rPr>
        <w:t xml:space="preserve">. </w:t>
      </w:r>
      <w:r w:rsidR="00426FBF">
        <w:rPr>
          <w:rFonts w:cstheme="minorHAnsi"/>
        </w:rPr>
        <w:t>La foncière solidaire</w:t>
      </w:r>
      <w:r w:rsidR="00423A11">
        <w:rPr>
          <w:rFonts w:cstheme="minorHAnsi"/>
        </w:rPr>
        <w:t xml:space="preserve">, en tant que </w:t>
      </w:r>
      <w:r w:rsidR="00FD401C">
        <w:rPr>
          <w:rFonts w:cstheme="minorHAnsi"/>
        </w:rPr>
        <w:t xml:space="preserve">concepteur et </w:t>
      </w:r>
      <w:r w:rsidR="00423A11">
        <w:rPr>
          <w:rFonts w:cstheme="minorHAnsi"/>
        </w:rPr>
        <w:t xml:space="preserve">futur </w:t>
      </w:r>
      <w:r w:rsidR="00C43837">
        <w:rPr>
          <w:rFonts w:cstheme="minorHAnsi"/>
        </w:rPr>
        <w:t xml:space="preserve">financeur, </w:t>
      </w:r>
      <w:r w:rsidR="00423A11">
        <w:rPr>
          <w:rFonts w:cstheme="minorHAnsi"/>
        </w:rPr>
        <w:t xml:space="preserve">bailleur et gestionnaire de la résidence, </w:t>
      </w:r>
      <w:r w:rsidR="00200B26">
        <w:rPr>
          <w:rFonts w:cstheme="minorHAnsi"/>
        </w:rPr>
        <w:t>intervient principalement en Région Sud</w:t>
      </w:r>
      <w:r w:rsidR="0068121A">
        <w:rPr>
          <w:rFonts w:cstheme="minorHAnsi"/>
        </w:rPr>
        <w:t xml:space="preserve">, dans des villes de taille intermédiaire, en proximité des collectivités et des acteurs incontournables </w:t>
      </w:r>
      <w:r w:rsidR="006C23F6">
        <w:rPr>
          <w:rFonts w:cstheme="minorHAnsi"/>
        </w:rPr>
        <w:t>que sont l</w:t>
      </w:r>
      <w:r w:rsidR="0068121A">
        <w:rPr>
          <w:rFonts w:cstheme="minorHAnsi"/>
        </w:rPr>
        <w:t xml:space="preserve">es </w:t>
      </w:r>
      <w:r w:rsidR="005874BD">
        <w:rPr>
          <w:rFonts w:cstheme="minorHAnsi"/>
        </w:rPr>
        <w:t xml:space="preserve">opérateurs de </w:t>
      </w:r>
      <w:r w:rsidR="0068121A">
        <w:rPr>
          <w:rFonts w:cstheme="minorHAnsi"/>
        </w:rPr>
        <w:t>Services à la Personne</w:t>
      </w:r>
      <w:r w:rsidR="0094343F">
        <w:rPr>
          <w:rFonts w:cstheme="minorHAnsi"/>
        </w:rPr>
        <w:t>, telles que les fédération</w:t>
      </w:r>
      <w:r w:rsidR="001C79BC">
        <w:rPr>
          <w:rFonts w:cstheme="minorHAnsi"/>
        </w:rPr>
        <w:t>s</w:t>
      </w:r>
      <w:r w:rsidR="0094343F">
        <w:rPr>
          <w:rFonts w:cstheme="minorHAnsi"/>
        </w:rPr>
        <w:t xml:space="preserve"> ADMR.</w:t>
      </w:r>
    </w:p>
    <w:p w14:paraId="2963B0DA" w14:textId="77777777" w:rsidR="006577B8" w:rsidRDefault="006577B8" w:rsidP="007D34A6">
      <w:pPr>
        <w:pStyle w:val="Sansinterligne"/>
        <w:jc w:val="both"/>
        <w:rPr>
          <w:rFonts w:cstheme="minorHAnsi"/>
        </w:rPr>
      </w:pPr>
    </w:p>
    <w:p w14:paraId="6BF1A53A" w14:textId="77777777" w:rsidR="0015765C" w:rsidRPr="0015765C" w:rsidRDefault="0015765C" w:rsidP="007D34A6">
      <w:pPr>
        <w:pStyle w:val="Sansinterligne"/>
        <w:jc w:val="both"/>
        <w:rPr>
          <w:rFonts w:cstheme="minorHAnsi"/>
          <w:sz w:val="12"/>
          <w:szCs w:val="12"/>
        </w:rPr>
      </w:pPr>
    </w:p>
    <w:p w14:paraId="675399F0" w14:textId="185CAC61" w:rsidR="004962C9" w:rsidRPr="004962C9" w:rsidRDefault="004962C9" w:rsidP="004962C9">
      <w:pPr>
        <w:spacing w:line="276" w:lineRule="auto"/>
        <w:rPr>
          <w:rFonts w:cstheme="minorHAnsi"/>
          <w:b/>
          <w:color w:val="1F4E79" w:themeColor="accent1" w:themeShade="80"/>
          <w:sz w:val="24"/>
          <w:szCs w:val="24"/>
        </w:rPr>
      </w:pPr>
      <w:bookmarkStart w:id="0" w:name="_Hlk202303184"/>
      <w:r>
        <w:rPr>
          <w:rFonts w:cstheme="minorHAnsi"/>
          <w:b/>
          <w:color w:val="1F4E79" w:themeColor="accent1" w:themeShade="80"/>
          <w:sz w:val="24"/>
          <w:szCs w:val="24"/>
        </w:rPr>
        <w:t>Un véritable projet de vie sociale &amp; partagée</w:t>
      </w:r>
    </w:p>
    <w:bookmarkEnd w:id="0"/>
    <w:p w14:paraId="3CEBCF3F" w14:textId="55202605" w:rsidR="004962C9" w:rsidRPr="004962C9" w:rsidRDefault="004962C9" w:rsidP="004962C9">
      <w:pPr>
        <w:pStyle w:val="Sansinterligne"/>
        <w:jc w:val="both"/>
        <w:rPr>
          <w:rFonts w:cstheme="minorHAnsi"/>
        </w:rPr>
      </w:pPr>
      <w:r w:rsidRPr="004962C9">
        <w:rPr>
          <w:rFonts w:cstheme="minorHAnsi"/>
        </w:rPr>
        <w:t>En présence d’un</w:t>
      </w:r>
      <w:r>
        <w:rPr>
          <w:rFonts w:cstheme="minorHAnsi"/>
        </w:rPr>
        <w:t xml:space="preserve"> salarié</w:t>
      </w:r>
      <w:r w:rsidRPr="004962C9">
        <w:rPr>
          <w:rFonts w:cstheme="minorHAnsi"/>
        </w:rPr>
        <w:t xml:space="preserve"> animat</w:t>
      </w:r>
      <w:r>
        <w:rPr>
          <w:rFonts w:cstheme="minorHAnsi"/>
        </w:rPr>
        <w:t>eur</w:t>
      </w:r>
      <w:r w:rsidRPr="004962C9">
        <w:rPr>
          <w:rFonts w:cstheme="minorHAnsi"/>
        </w:rPr>
        <w:t xml:space="preserve"> qui accueille</w:t>
      </w:r>
      <w:r>
        <w:rPr>
          <w:rFonts w:cstheme="minorHAnsi"/>
        </w:rPr>
        <w:t>ra</w:t>
      </w:r>
      <w:r w:rsidRPr="004962C9">
        <w:rPr>
          <w:rFonts w:cstheme="minorHAnsi"/>
        </w:rPr>
        <w:t xml:space="preserve"> </w:t>
      </w:r>
      <w:r w:rsidR="001432D3">
        <w:rPr>
          <w:rFonts w:cstheme="minorHAnsi"/>
        </w:rPr>
        <w:t xml:space="preserve">quotidiennement </w:t>
      </w:r>
      <w:r w:rsidRPr="004962C9">
        <w:rPr>
          <w:rFonts w:cstheme="minorHAnsi"/>
        </w:rPr>
        <w:t>les résidents</w:t>
      </w:r>
      <w:r>
        <w:rPr>
          <w:rFonts w:cstheme="minorHAnsi"/>
        </w:rPr>
        <w:t xml:space="preserve"> au sein de </w:t>
      </w:r>
      <w:r w:rsidR="00B127B3">
        <w:rPr>
          <w:rFonts w:cstheme="minorHAnsi"/>
        </w:rPr>
        <w:t>l’espace convivial</w:t>
      </w:r>
      <w:r w:rsidR="005E1D2C">
        <w:rPr>
          <w:rFonts w:cstheme="minorHAnsi"/>
        </w:rPr>
        <w:t>,</w:t>
      </w:r>
      <w:r w:rsidRPr="004962C9">
        <w:rPr>
          <w:rFonts w:cstheme="minorHAnsi"/>
        </w:rPr>
        <w:t xml:space="preserve"> autour de rencontres et d’</w:t>
      </w:r>
      <w:r w:rsidR="005E1D2C" w:rsidRPr="004962C9">
        <w:rPr>
          <w:rFonts w:cstheme="minorHAnsi"/>
        </w:rPr>
        <w:t>animation</w:t>
      </w:r>
      <w:r w:rsidR="00452378">
        <w:rPr>
          <w:rFonts w:cstheme="minorHAnsi"/>
        </w:rPr>
        <w:t>s variées</w:t>
      </w:r>
      <w:r>
        <w:rPr>
          <w:rFonts w:cstheme="minorHAnsi"/>
        </w:rPr>
        <w:t>, l’ADMR 84 aura pour mission</w:t>
      </w:r>
      <w:r w:rsidR="005874BD">
        <w:rPr>
          <w:rFonts w:cstheme="minorHAnsi"/>
        </w:rPr>
        <w:t>s principales</w:t>
      </w:r>
      <w:r>
        <w:rPr>
          <w:rFonts w:cstheme="minorHAnsi"/>
        </w:rPr>
        <w:t xml:space="preserve"> </w:t>
      </w:r>
      <w:r w:rsidRPr="004962C9">
        <w:rPr>
          <w:rFonts w:cstheme="minorHAnsi"/>
        </w:rPr>
        <w:t>:</w:t>
      </w:r>
    </w:p>
    <w:p w14:paraId="3D7A7AE1" w14:textId="4BCB72B3" w:rsidR="004962C9" w:rsidRPr="004962C9" w:rsidRDefault="005E1D2C" w:rsidP="005E1D2C">
      <w:pPr>
        <w:pStyle w:val="Sansinterligne"/>
        <w:numPr>
          <w:ilvl w:val="0"/>
          <w:numId w:val="16"/>
        </w:numPr>
        <w:jc w:val="both"/>
        <w:rPr>
          <w:rFonts w:cstheme="minorHAnsi"/>
        </w:rPr>
      </w:pPr>
      <w:r>
        <w:rPr>
          <w:rFonts w:cstheme="minorHAnsi"/>
        </w:rPr>
        <w:t>D’a</w:t>
      </w:r>
      <w:r w:rsidR="004962C9" w:rsidRPr="004962C9">
        <w:rPr>
          <w:rFonts w:cstheme="minorHAnsi"/>
        </w:rPr>
        <w:t>ccompagner le vivre-ensemble du collectif des habitants</w:t>
      </w:r>
    </w:p>
    <w:p w14:paraId="1EC8DF29" w14:textId="35C58DBB" w:rsidR="004962C9" w:rsidRPr="004962C9" w:rsidRDefault="005E1D2C" w:rsidP="005E1D2C">
      <w:pPr>
        <w:pStyle w:val="Sansinterligne"/>
        <w:numPr>
          <w:ilvl w:val="0"/>
          <w:numId w:val="16"/>
        </w:numPr>
        <w:jc w:val="both"/>
        <w:rPr>
          <w:rFonts w:cstheme="minorHAnsi"/>
        </w:rPr>
      </w:pPr>
      <w:r>
        <w:rPr>
          <w:rFonts w:cstheme="minorHAnsi"/>
        </w:rPr>
        <w:t>D’i</w:t>
      </w:r>
      <w:r w:rsidR="004962C9" w:rsidRPr="004962C9">
        <w:rPr>
          <w:rFonts w:cstheme="minorHAnsi"/>
        </w:rPr>
        <w:t>mpulser les échanges et l’émergence des besoins/attentes des résidents</w:t>
      </w:r>
    </w:p>
    <w:p w14:paraId="1B25DE12" w14:textId="2DB89D2F" w:rsidR="004962C9" w:rsidRPr="004962C9" w:rsidRDefault="005E1D2C" w:rsidP="005E1D2C">
      <w:pPr>
        <w:pStyle w:val="Sansinterligne"/>
        <w:numPr>
          <w:ilvl w:val="0"/>
          <w:numId w:val="16"/>
        </w:numPr>
        <w:jc w:val="both"/>
        <w:rPr>
          <w:rFonts w:cstheme="minorHAnsi"/>
        </w:rPr>
      </w:pPr>
      <w:r>
        <w:rPr>
          <w:rFonts w:cstheme="minorHAnsi"/>
        </w:rPr>
        <w:t>D</w:t>
      </w:r>
      <w:r w:rsidR="009E097B">
        <w:rPr>
          <w:rFonts w:cstheme="minorHAnsi"/>
        </w:rPr>
        <w:t xml:space="preserve">e </w:t>
      </w:r>
      <w:r w:rsidR="004962C9" w:rsidRPr="004962C9">
        <w:rPr>
          <w:rFonts w:cstheme="minorHAnsi"/>
        </w:rPr>
        <w:t>soutenir les initiatives et les souhaits de chacun</w:t>
      </w:r>
    </w:p>
    <w:p w14:paraId="16C51888" w14:textId="40A25630" w:rsidR="004962C9" w:rsidRPr="004962C9" w:rsidRDefault="009E097B" w:rsidP="005E1D2C">
      <w:pPr>
        <w:pStyle w:val="Sansinterligne"/>
        <w:numPr>
          <w:ilvl w:val="0"/>
          <w:numId w:val="16"/>
        </w:numPr>
        <w:jc w:val="both"/>
        <w:rPr>
          <w:rFonts w:cstheme="minorHAnsi"/>
        </w:rPr>
      </w:pPr>
      <w:r>
        <w:rPr>
          <w:rFonts w:cstheme="minorHAnsi"/>
        </w:rPr>
        <w:t>D’</w:t>
      </w:r>
      <w:r w:rsidR="004962C9" w:rsidRPr="004962C9">
        <w:rPr>
          <w:rFonts w:cstheme="minorHAnsi"/>
        </w:rPr>
        <w:t>organiser la mise en place d’actions collectives.</w:t>
      </w:r>
    </w:p>
    <w:p w14:paraId="224AD188" w14:textId="77777777" w:rsidR="004962C9" w:rsidRPr="004962C9" w:rsidRDefault="004962C9" w:rsidP="004962C9">
      <w:pPr>
        <w:pStyle w:val="Sansinterligne"/>
        <w:jc w:val="both"/>
        <w:rPr>
          <w:rFonts w:cstheme="minorHAnsi"/>
        </w:rPr>
      </w:pPr>
    </w:p>
    <w:p w14:paraId="777DE98A" w14:textId="456BF113" w:rsidR="004962C9" w:rsidRPr="004962C9" w:rsidRDefault="004962C9" w:rsidP="004962C9">
      <w:pPr>
        <w:pStyle w:val="Sansinterligne"/>
        <w:jc w:val="both"/>
        <w:rPr>
          <w:rFonts w:cstheme="minorHAnsi"/>
        </w:rPr>
      </w:pPr>
      <w:r w:rsidRPr="004962C9">
        <w:rPr>
          <w:rFonts w:cstheme="minorHAnsi"/>
        </w:rPr>
        <w:t>Un conseil de vie sociale et partagée permettra l’organisation de la vie collective et le partage autour de thématiques clés : veille et sécurisation de la vie à domicile</w:t>
      </w:r>
      <w:r w:rsidR="009E097B">
        <w:rPr>
          <w:rFonts w:cstheme="minorHAnsi"/>
        </w:rPr>
        <w:t xml:space="preserve">, </w:t>
      </w:r>
      <w:r w:rsidRPr="004962C9">
        <w:rPr>
          <w:rFonts w:cstheme="minorHAnsi"/>
        </w:rPr>
        <w:t>soutien à l’autonomie de la personne</w:t>
      </w:r>
      <w:r w:rsidR="009E097B">
        <w:rPr>
          <w:rFonts w:cstheme="minorHAnsi"/>
        </w:rPr>
        <w:t xml:space="preserve">, </w:t>
      </w:r>
      <w:r w:rsidRPr="004962C9">
        <w:rPr>
          <w:rFonts w:cstheme="minorHAnsi"/>
        </w:rPr>
        <w:t xml:space="preserve">soutien à la convivialité et aide à la participation sociale et citoyenne pour un habitat inclusif au service de ses habitants. </w:t>
      </w:r>
      <w:r w:rsidR="009E097B">
        <w:rPr>
          <w:rFonts w:cstheme="minorHAnsi"/>
        </w:rPr>
        <w:t>C</w:t>
      </w:r>
      <w:r w:rsidRPr="004962C9">
        <w:rPr>
          <w:rFonts w:cstheme="minorHAnsi"/>
        </w:rPr>
        <w:t>haque semaine, différentes activités seront</w:t>
      </w:r>
      <w:r w:rsidR="009E097B">
        <w:rPr>
          <w:rFonts w:cstheme="minorHAnsi"/>
        </w:rPr>
        <w:t xml:space="preserve"> ainsi</w:t>
      </w:r>
      <w:r w:rsidRPr="004962C9">
        <w:rPr>
          <w:rFonts w:cstheme="minorHAnsi"/>
        </w:rPr>
        <w:t xml:space="preserve"> proposées</w:t>
      </w:r>
      <w:r w:rsidR="006F61FC">
        <w:rPr>
          <w:rFonts w:cstheme="minorHAnsi"/>
        </w:rPr>
        <w:t>,</w:t>
      </w:r>
      <w:r w:rsidRPr="004962C9">
        <w:rPr>
          <w:rFonts w:cstheme="minorHAnsi"/>
        </w:rPr>
        <w:t xml:space="preserve"> en accord avec les besoins des résidents : ateliers cuisine, repas thématiques, jardin partagé, voyage, ateliers gym douce, lien avec les associations locales, …</w:t>
      </w:r>
    </w:p>
    <w:p w14:paraId="4CDF4433" w14:textId="3F4A1772" w:rsidR="00364445" w:rsidRPr="00E5671D" w:rsidRDefault="004962C9" w:rsidP="00E5671D">
      <w:pPr>
        <w:pStyle w:val="Sansinterligne"/>
        <w:jc w:val="both"/>
        <w:rPr>
          <w:rFonts w:cstheme="minorHAnsi"/>
        </w:rPr>
      </w:pPr>
      <w:r w:rsidRPr="004962C9">
        <w:rPr>
          <w:rFonts w:cstheme="minorHAnsi"/>
        </w:rPr>
        <w:t xml:space="preserve">L’objectif de ces initiatives est de favoriser l’entraide et le vivre-ensemble </w:t>
      </w:r>
      <w:r w:rsidR="000E59F3">
        <w:rPr>
          <w:rFonts w:cstheme="minorHAnsi"/>
        </w:rPr>
        <w:t>des</w:t>
      </w:r>
      <w:r w:rsidRPr="004962C9">
        <w:rPr>
          <w:rFonts w:cstheme="minorHAnsi"/>
        </w:rPr>
        <w:t xml:space="preserve"> résidents. Il s’agit aussi de soutenir l’autonomie de la personne grâce à des ateliers de stimulation et de prévention.</w:t>
      </w:r>
    </w:p>
    <w:p w14:paraId="636EC973" w14:textId="320BAA7B" w:rsidR="008C3560" w:rsidRDefault="008C3560">
      <w:pPr>
        <w:spacing w:after="0" w:line="240" w:lineRule="auto"/>
        <w:rPr>
          <w:rFonts w:cstheme="minorHAnsi"/>
          <w:i/>
          <w:sz w:val="18"/>
          <w:szCs w:val="18"/>
        </w:rPr>
      </w:pPr>
      <w:r>
        <w:rPr>
          <w:rFonts w:cstheme="minorHAnsi"/>
          <w:i/>
          <w:sz w:val="18"/>
          <w:szCs w:val="18"/>
        </w:rPr>
        <w:br w:type="page"/>
      </w:r>
    </w:p>
    <w:p w14:paraId="0497EE94" w14:textId="77777777" w:rsidR="00364445" w:rsidRDefault="00364445" w:rsidP="002D56E8">
      <w:pPr>
        <w:pStyle w:val="Sansinterligne"/>
        <w:jc w:val="center"/>
        <w:rPr>
          <w:rFonts w:cstheme="minorHAnsi"/>
          <w:i/>
          <w:sz w:val="18"/>
          <w:szCs w:val="18"/>
        </w:rPr>
      </w:pPr>
    </w:p>
    <w:p w14:paraId="7BAC1599" w14:textId="77777777" w:rsidR="009606C3" w:rsidRDefault="009606C3" w:rsidP="002D56E8">
      <w:pPr>
        <w:pStyle w:val="Sansinterligne"/>
        <w:jc w:val="center"/>
        <w:rPr>
          <w:rFonts w:cstheme="minorHAnsi"/>
          <w:i/>
          <w:sz w:val="18"/>
          <w:szCs w:val="18"/>
        </w:rPr>
      </w:pPr>
    </w:p>
    <w:p w14:paraId="24EDDDBE" w14:textId="77777777" w:rsidR="002673A4" w:rsidRDefault="002673A4" w:rsidP="002673A4">
      <w:pPr>
        <w:pStyle w:val="Sansinterligne"/>
        <w:jc w:val="center"/>
        <w:rPr>
          <w:rFonts w:cstheme="minorHAnsi"/>
          <w:sz w:val="16"/>
          <w:szCs w:val="16"/>
        </w:rPr>
      </w:pPr>
      <w:r>
        <w:rPr>
          <w:noProof/>
        </w:rPr>
        <w:drawing>
          <wp:inline distT="0" distB="0" distL="0" distR="0" wp14:anchorId="0327E253" wp14:editId="2C223B75">
            <wp:extent cx="1470660" cy="371997"/>
            <wp:effectExtent l="0" t="0" r="0" b="9525"/>
            <wp:docPr id="1992869347" name="Image 1" descr="Une image contenant Police, Graphique, text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869347" name="Image 1" descr="Une image contenant Police, Graphique, texte, logo&#10;&#10;Le contenu généré par l’IA peut êtr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09767" cy="381889"/>
                    </a:xfrm>
                    <a:prstGeom prst="rect">
                      <a:avLst/>
                    </a:prstGeom>
                    <a:noFill/>
                  </pic:spPr>
                </pic:pic>
              </a:graphicData>
            </a:graphic>
          </wp:inline>
        </w:drawing>
      </w:r>
    </w:p>
    <w:p w14:paraId="5460932B" w14:textId="77777777" w:rsidR="002673A4" w:rsidRPr="00BC4027" w:rsidRDefault="002673A4" w:rsidP="002673A4">
      <w:pPr>
        <w:pStyle w:val="Sansinterligne"/>
        <w:jc w:val="both"/>
        <w:rPr>
          <w:rFonts w:cstheme="minorHAnsi"/>
          <w:sz w:val="16"/>
          <w:szCs w:val="16"/>
        </w:rPr>
      </w:pPr>
    </w:p>
    <w:p w14:paraId="17FACDF6" w14:textId="77777777" w:rsidR="002673A4" w:rsidRDefault="002673A4" w:rsidP="002673A4">
      <w:pPr>
        <w:pStyle w:val="Sansinterligne"/>
        <w:jc w:val="center"/>
        <w:rPr>
          <w:rFonts w:cstheme="minorHAnsi"/>
        </w:rPr>
      </w:pPr>
      <w:r w:rsidRPr="00FC3D53">
        <w:rPr>
          <w:rFonts w:cstheme="minorHAnsi"/>
          <w:noProof/>
        </w:rPr>
        <w:drawing>
          <wp:inline distT="0" distB="0" distL="0" distR="0" wp14:anchorId="384FBEEA" wp14:editId="665BE575">
            <wp:extent cx="2880360" cy="1951173"/>
            <wp:effectExtent l="0" t="0" r="0" b="0"/>
            <wp:docPr id="80622090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220907" name=""/>
                    <pic:cNvPicPr/>
                  </pic:nvPicPr>
                  <pic:blipFill>
                    <a:blip r:embed="rId12"/>
                    <a:stretch>
                      <a:fillRect/>
                    </a:stretch>
                  </pic:blipFill>
                  <pic:spPr>
                    <a:xfrm>
                      <a:off x="0" y="0"/>
                      <a:ext cx="2897671" cy="1962900"/>
                    </a:xfrm>
                    <a:prstGeom prst="rect">
                      <a:avLst/>
                    </a:prstGeom>
                  </pic:spPr>
                </pic:pic>
              </a:graphicData>
            </a:graphic>
          </wp:inline>
        </w:drawing>
      </w:r>
    </w:p>
    <w:p w14:paraId="0BBC1B14" w14:textId="77777777" w:rsidR="002673A4" w:rsidRPr="00327FAC" w:rsidRDefault="002673A4" w:rsidP="002673A4">
      <w:pPr>
        <w:pStyle w:val="Sansinterligne"/>
        <w:jc w:val="center"/>
        <w:rPr>
          <w:rFonts w:cstheme="minorHAnsi"/>
          <w:sz w:val="12"/>
          <w:szCs w:val="12"/>
        </w:rPr>
      </w:pPr>
    </w:p>
    <w:p w14:paraId="4A679765" w14:textId="734FE074" w:rsidR="002673A4" w:rsidRDefault="002673A4" w:rsidP="002673A4">
      <w:pPr>
        <w:pStyle w:val="Sansinterligne"/>
        <w:jc w:val="center"/>
        <w:rPr>
          <w:rFonts w:cstheme="minorHAnsi"/>
          <w:i/>
          <w:sz w:val="18"/>
          <w:szCs w:val="18"/>
        </w:rPr>
      </w:pPr>
      <w:r>
        <w:rPr>
          <w:rFonts w:cstheme="minorHAnsi"/>
          <w:i/>
          <w:sz w:val="18"/>
          <w:szCs w:val="18"/>
        </w:rPr>
        <w:t xml:space="preserve">Future résidence inclusive « Les Granges </w:t>
      </w:r>
      <w:r w:rsidR="0036005E">
        <w:rPr>
          <w:rFonts w:cstheme="minorHAnsi"/>
          <w:i/>
          <w:sz w:val="18"/>
          <w:szCs w:val="18"/>
        </w:rPr>
        <w:t>de Sablet</w:t>
      </w:r>
      <w:r>
        <w:rPr>
          <w:rFonts w:cstheme="minorHAnsi"/>
          <w:i/>
          <w:sz w:val="18"/>
          <w:szCs w:val="18"/>
        </w:rPr>
        <w:t> » à Sablet (84)</w:t>
      </w:r>
    </w:p>
    <w:p w14:paraId="03FC2C02" w14:textId="77777777" w:rsidR="002673A4" w:rsidRPr="002673A4" w:rsidRDefault="002673A4" w:rsidP="002D56E8">
      <w:pPr>
        <w:pStyle w:val="Sansinterligne"/>
        <w:jc w:val="center"/>
        <w:rPr>
          <w:rFonts w:cstheme="minorHAnsi"/>
          <w:i/>
          <w:sz w:val="6"/>
          <w:szCs w:val="6"/>
        </w:rPr>
      </w:pPr>
    </w:p>
    <w:p w14:paraId="2632A143" w14:textId="77777777" w:rsidR="009606C3" w:rsidRPr="009606C3" w:rsidRDefault="009606C3" w:rsidP="002673A4">
      <w:pPr>
        <w:spacing w:line="276" w:lineRule="auto"/>
        <w:rPr>
          <w:rFonts w:cstheme="minorHAnsi"/>
          <w:b/>
          <w:color w:val="1F4E79" w:themeColor="accent1" w:themeShade="80"/>
          <w:sz w:val="16"/>
          <w:szCs w:val="16"/>
        </w:rPr>
      </w:pPr>
    </w:p>
    <w:p w14:paraId="7A17B61B" w14:textId="484BABD0" w:rsidR="00D02B7F" w:rsidRPr="002673A4" w:rsidRDefault="002673A4" w:rsidP="002673A4">
      <w:pPr>
        <w:spacing w:line="276" w:lineRule="auto"/>
        <w:rPr>
          <w:rFonts w:cstheme="minorHAnsi"/>
          <w:b/>
          <w:color w:val="1F4E79" w:themeColor="accent1" w:themeShade="80"/>
          <w:sz w:val="24"/>
          <w:szCs w:val="24"/>
        </w:rPr>
      </w:pPr>
      <w:r w:rsidRPr="002673A4">
        <w:rPr>
          <w:rFonts w:cstheme="minorHAnsi"/>
          <w:b/>
          <w:color w:val="1F4E79" w:themeColor="accent1" w:themeShade="80"/>
          <w:sz w:val="24"/>
          <w:szCs w:val="24"/>
        </w:rPr>
        <w:t>Les acteurs en parlent</w:t>
      </w:r>
      <w:r w:rsidR="007A17F6">
        <w:rPr>
          <w:rFonts w:cstheme="minorHAnsi"/>
          <w:b/>
          <w:color w:val="1F4E79" w:themeColor="accent1" w:themeShade="80"/>
          <w:sz w:val="24"/>
          <w:szCs w:val="24"/>
        </w:rPr>
        <w:t xml:space="preserve"> …</w:t>
      </w:r>
    </w:p>
    <w:p w14:paraId="010F0547" w14:textId="686FBFBA" w:rsidR="00DC34BC" w:rsidRPr="007C143F" w:rsidRDefault="00DC34BC" w:rsidP="00DC34BC">
      <w:pPr>
        <w:pStyle w:val="Sansinterligne"/>
        <w:jc w:val="both"/>
        <w:rPr>
          <w:rFonts w:ascii="Calibri" w:eastAsia="Calibri" w:hAnsi="Calibri" w:cstheme="minorHAnsi"/>
          <w:bCs/>
          <w:color w:val="000000" w:themeColor="text1"/>
          <w:u w:color="000000"/>
          <w:lang w:eastAsia="fr-FR"/>
        </w:rPr>
      </w:pPr>
      <w:r w:rsidRPr="007C143F">
        <w:rPr>
          <w:rFonts w:ascii="Calibri" w:eastAsia="Calibri" w:hAnsi="Calibri" w:cstheme="minorHAnsi"/>
          <w:bCs/>
          <w:color w:val="000000" w:themeColor="text1"/>
          <w:u w:color="000000"/>
          <w:lang w:eastAsia="fr-FR"/>
        </w:rPr>
        <w:t xml:space="preserve">« </w:t>
      </w:r>
      <w:r w:rsidRPr="007C143F">
        <w:rPr>
          <w:rFonts w:ascii="Calibri" w:eastAsia="Calibri" w:hAnsi="Calibri" w:cstheme="minorHAnsi"/>
          <w:bCs/>
          <w:i/>
          <w:iCs/>
          <w:color w:val="000000" w:themeColor="text1"/>
          <w:u w:color="000000"/>
          <w:lang w:eastAsia="fr-FR"/>
        </w:rPr>
        <w:t xml:space="preserve">Ce programme </w:t>
      </w:r>
      <w:r w:rsidR="002366F0" w:rsidRPr="007C143F">
        <w:rPr>
          <w:rFonts w:ascii="Calibri" w:eastAsia="Calibri" w:hAnsi="Calibri" w:cstheme="minorHAnsi"/>
          <w:bCs/>
          <w:i/>
          <w:iCs/>
          <w:color w:val="000000" w:themeColor="text1"/>
          <w:u w:color="000000"/>
          <w:lang w:eastAsia="fr-FR"/>
        </w:rPr>
        <w:t>ambitieux</w:t>
      </w:r>
      <w:r w:rsidR="00002454" w:rsidRPr="007C143F">
        <w:rPr>
          <w:rFonts w:ascii="Calibri" w:eastAsia="Calibri" w:hAnsi="Calibri" w:cstheme="minorHAnsi"/>
          <w:bCs/>
          <w:i/>
          <w:iCs/>
          <w:color w:val="000000" w:themeColor="text1"/>
          <w:u w:color="000000"/>
          <w:lang w:eastAsia="fr-FR"/>
        </w:rPr>
        <w:t xml:space="preserve"> </w:t>
      </w:r>
      <w:r w:rsidRPr="007C143F">
        <w:rPr>
          <w:rFonts w:ascii="Calibri" w:eastAsia="Calibri" w:hAnsi="Calibri" w:cstheme="minorHAnsi"/>
          <w:bCs/>
          <w:i/>
          <w:iCs/>
          <w:color w:val="000000" w:themeColor="text1"/>
          <w:u w:color="000000"/>
          <w:lang w:eastAsia="fr-FR"/>
        </w:rPr>
        <w:t xml:space="preserve">illustre la dynamique de la commune et l’ambition du Département d’essaimer ces projets sur l’ensemble du territoire pour répondre aux attentes de nos séniors et de leurs aidants. Un habitat adapté tout au long de la vie est l’un des objectifs que nous </w:t>
      </w:r>
      <w:r w:rsidR="00556B56" w:rsidRPr="007C143F">
        <w:rPr>
          <w:rFonts w:ascii="Calibri" w:eastAsia="Calibri" w:hAnsi="Calibri" w:cstheme="minorHAnsi"/>
          <w:bCs/>
          <w:i/>
          <w:iCs/>
          <w:color w:val="000000" w:themeColor="text1"/>
          <w:u w:color="000000"/>
          <w:lang w:eastAsia="fr-FR"/>
        </w:rPr>
        <w:t>souhaitons</w:t>
      </w:r>
      <w:r w:rsidRPr="007C143F">
        <w:rPr>
          <w:rFonts w:ascii="Calibri" w:eastAsia="Calibri" w:hAnsi="Calibri" w:cstheme="minorHAnsi"/>
          <w:bCs/>
          <w:i/>
          <w:iCs/>
          <w:color w:val="000000" w:themeColor="text1"/>
          <w:u w:color="000000"/>
          <w:lang w:eastAsia="fr-FR"/>
        </w:rPr>
        <w:t xml:space="preserve"> tous pour nos ainés qui vive</w:t>
      </w:r>
      <w:r w:rsidR="00556B56" w:rsidRPr="007C143F">
        <w:rPr>
          <w:rFonts w:ascii="Calibri" w:eastAsia="Calibri" w:hAnsi="Calibri" w:cstheme="minorHAnsi"/>
          <w:bCs/>
          <w:i/>
          <w:iCs/>
          <w:color w:val="000000" w:themeColor="text1"/>
          <w:u w:color="000000"/>
          <w:lang w:eastAsia="fr-FR"/>
        </w:rPr>
        <w:t>nt</w:t>
      </w:r>
      <w:r w:rsidRPr="007C143F">
        <w:rPr>
          <w:rFonts w:ascii="Calibri" w:eastAsia="Calibri" w:hAnsi="Calibri" w:cstheme="minorHAnsi"/>
          <w:bCs/>
          <w:i/>
          <w:iCs/>
          <w:color w:val="000000" w:themeColor="text1"/>
          <w:u w:color="000000"/>
          <w:lang w:eastAsia="fr-FR"/>
        </w:rPr>
        <w:t xml:space="preserve"> dans nos communes</w:t>
      </w:r>
      <w:r w:rsidR="00556B56" w:rsidRPr="007C143F">
        <w:rPr>
          <w:rFonts w:ascii="Calibri" w:eastAsia="Calibri" w:hAnsi="Calibri" w:cstheme="minorHAnsi"/>
          <w:bCs/>
          <w:i/>
          <w:iCs/>
          <w:color w:val="000000" w:themeColor="text1"/>
          <w:u w:color="000000"/>
          <w:lang w:eastAsia="fr-FR"/>
        </w:rPr>
        <w:t>. </w:t>
      </w:r>
      <w:r w:rsidR="00556B56" w:rsidRPr="007C143F">
        <w:rPr>
          <w:rFonts w:ascii="Calibri" w:eastAsia="Calibri" w:hAnsi="Calibri" w:cstheme="minorHAnsi"/>
          <w:bCs/>
          <w:color w:val="000000" w:themeColor="text1"/>
          <w:u w:color="000000"/>
          <w:lang w:eastAsia="fr-FR"/>
        </w:rPr>
        <w:t>»</w:t>
      </w:r>
      <w:r w:rsidR="00556B56" w:rsidRPr="007C143F">
        <w:rPr>
          <w:rFonts w:ascii="Calibri" w:eastAsia="Calibri" w:hAnsi="Calibri" w:cstheme="minorHAnsi"/>
          <w:bCs/>
          <w:i/>
          <w:iCs/>
          <w:color w:val="000000" w:themeColor="text1"/>
          <w:u w:color="000000"/>
          <w:lang w:eastAsia="fr-FR"/>
        </w:rPr>
        <w:t xml:space="preserve"> </w:t>
      </w:r>
      <w:r w:rsidR="00F07919" w:rsidRPr="007C143F">
        <w:rPr>
          <w:rFonts w:ascii="Calibri" w:eastAsia="Calibri" w:hAnsi="Calibri" w:cstheme="minorHAnsi"/>
          <w:bCs/>
          <w:color w:val="000000" w:themeColor="text1"/>
          <w:u w:color="000000"/>
          <w:lang w:eastAsia="fr-FR"/>
        </w:rPr>
        <w:t xml:space="preserve">indique </w:t>
      </w:r>
      <w:r w:rsidRPr="007C143F">
        <w:rPr>
          <w:rFonts w:ascii="Calibri" w:eastAsia="Calibri" w:hAnsi="Calibri" w:cstheme="minorHAnsi"/>
          <w:b/>
          <w:color w:val="000000" w:themeColor="text1"/>
          <w:u w:color="000000"/>
          <w:lang w:eastAsia="fr-FR"/>
        </w:rPr>
        <w:t>Jean Pierre Larguier</w:t>
      </w:r>
      <w:r w:rsidRPr="007C143F">
        <w:rPr>
          <w:rFonts w:ascii="Calibri" w:eastAsia="Calibri" w:hAnsi="Calibri" w:cstheme="minorHAnsi"/>
          <w:bCs/>
          <w:color w:val="000000" w:themeColor="text1"/>
          <w:u w:color="000000"/>
          <w:lang w:eastAsia="fr-FR"/>
        </w:rPr>
        <w:t xml:space="preserve">, Maire de </w:t>
      </w:r>
      <w:r w:rsidRPr="007C143F">
        <w:rPr>
          <w:rFonts w:ascii="Calibri" w:eastAsia="Calibri" w:hAnsi="Calibri" w:cstheme="minorHAnsi"/>
          <w:b/>
          <w:color w:val="000000" w:themeColor="text1"/>
          <w:u w:color="000000"/>
          <w:lang w:eastAsia="fr-FR"/>
        </w:rPr>
        <w:t>Sablet</w:t>
      </w:r>
      <w:r w:rsidRPr="007C143F">
        <w:rPr>
          <w:rFonts w:ascii="Calibri" w:eastAsia="Calibri" w:hAnsi="Calibri" w:cstheme="minorHAnsi"/>
          <w:bCs/>
          <w:color w:val="000000" w:themeColor="text1"/>
          <w:u w:color="000000"/>
          <w:lang w:eastAsia="fr-FR"/>
        </w:rPr>
        <w:t>.</w:t>
      </w:r>
    </w:p>
    <w:p w14:paraId="1064EBD4" w14:textId="77777777" w:rsidR="00DC34BC" w:rsidRPr="007C143F" w:rsidRDefault="00DC34BC" w:rsidP="00DC34BC">
      <w:pPr>
        <w:pStyle w:val="Sansinterligne"/>
        <w:jc w:val="both"/>
        <w:rPr>
          <w:rFonts w:ascii="Calibri" w:eastAsia="Calibri" w:hAnsi="Calibri" w:cstheme="minorHAnsi"/>
          <w:bCs/>
          <w:color w:val="000000" w:themeColor="text1"/>
          <w:u w:color="000000"/>
          <w:lang w:eastAsia="fr-FR"/>
        </w:rPr>
      </w:pPr>
    </w:p>
    <w:p w14:paraId="07BEA6B3" w14:textId="7324123C" w:rsidR="00657FCA" w:rsidRPr="007C143F" w:rsidRDefault="00657FCA" w:rsidP="00657FCA">
      <w:pPr>
        <w:pStyle w:val="Sansinterligne"/>
        <w:jc w:val="both"/>
        <w:rPr>
          <w:rFonts w:ascii="Calibri" w:eastAsia="Calibri" w:hAnsi="Calibri" w:cstheme="minorHAnsi"/>
          <w:bCs/>
          <w:color w:val="000000" w:themeColor="text1"/>
          <w:u w:color="000000"/>
          <w:lang w:eastAsia="fr-FR"/>
        </w:rPr>
      </w:pPr>
      <w:r w:rsidRPr="007C143F">
        <w:rPr>
          <w:rFonts w:ascii="Calibri" w:eastAsia="Calibri" w:hAnsi="Calibri" w:cstheme="minorHAnsi"/>
          <w:bCs/>
          <w:color w:val="000000" w:themeColor="text1"/>
          <w:u w:color="000000"/>
          <w:lang w:eastAsia="fr-FR"/>
        </w:rPr>
        <w:t>«</w:t>
      </w:r>
      <w:r w:rsidRPr="007C143F">
        <w:rPr>
          <w:rFonts w:ascii="Calibri" w:eastAsia="Calibri" w:hAnsi="Calibri" w:cstheme="minorHAnsi"/>
          <w:bCs/>
          <w:i/>
          <w:iCs/>
          <w:color w:val="000000" w:themeColor="text1"/>
          <w:u w:color="000000"/>
          <w:lang w:eastAsia="fr-FR"/>
        </w:rPr>
        <w:t xml:space="preserve"> Avec ce projet d’habitat inclusif, le Département souhaite prolonger l’autonomie des personnes âgées dans un environnement sécurisant, confortable et accessible. Le Département continuera de créer les conditions pour permettre aux séniors de bien vieillir, dans le meilleur environnement possible. </w:t>
      </w:r>
      <w:r w:rsidRPr="007C143F">
        <w:rPr>
          <w:rFonts w:ascii="Calibri" w:eastAsia="Calibri" w:hAnsi="Calibri" w:cstheme="minorHAnsi"/>
          <w:bCs/>
          <w:color w:val="000000" w:themeColor="text1"/>
          <w:u w:color="000000"/>
          <w:lang w:eastAsia="fr-FR"/>
        </w:rPr>
        <w:t>»</w:t>
      </w:r>
      <w:r w:rsidR="004C43D3" w:rsidRPr="007C143F">
        <w:rPr>
          <w:rFonts w:ascii="Calibri" w:eastAsia="Calibri" w:hAnsi="Calibri" w:cstheme="minorHAnsi"/>
          <w:bCs/>
          <w:color w:val="000000" w:themeColor="text1"/>
          <w:u w:color="000000"/>
          <w:lang w:eastAsia="fr-FR"/>
        </w:rPr>
        <w:t xml:space="preserve">, </w:t>
      </w:r>
      <w:r w:rsidRPr="007C143F">
        <w:rPr>
          <w:rFonts w:ascii="Calibri" w:eastAsia="Calibri" w:hAnsi="Calibri" w:cstheme="minorHAnsi"/>
          <w:b/>
          <w:color w:val="000000" w:themeColor="text1"/>
          <w:u w:color="000000"/>
          <w:lang w:eastAsia="fr-FR"/>
        </w:rPr>
        <w:t>Dominique SANTONI</w:t>
      </w:r>
      <w:r w:rsidRPr="007C143F">
        <w:rPr>
          <w:rFonts w:ascii="Calibri" w:eastAsia="Calibri" w:hAnsi="Calibri" w:cstheme="minorHAnsi"/>
          <w:bCs/>
          <w:color w:val="000000" w:themeColor="text1"/>
          <w:u w:color="000000"/>
          <w:lang w:eastAsia="fr-FR"/>
        </w:rPr>
        <w:t xml:space="preserve">, Présidente du </w:t>
      </w:r>
      <w:r w:rsidRPr="007C143F">
        <w:rPr>
          <w:rFonts w:ascii="Calibri" w:eastAsia="Calibri" w:hAnsi="Calibri" w:cstheme="minorHAnsi"/>
          <w:b/>
          <w:color w:val="000000" w:themeColor="text1"/>
          <w:u w:color="000000"/>
          <w:lang w:eastAsia="fr-FR"/>
        </w:rPr>
        <w:t>Département de Vaucluse</w:t>
      </w:r>
      <w:r w:rsidR="004C43D3" w:rsidRPr="007C143F">
        <w:rPr>
          <w:rFonts w:ascii="Calibri" w:eastAsia="Calibri" w:hAnsi="Calibri" w:cstheme="minorHAnsi"/>
          <w:bCs/>
          <w:color w:val="000000" w:themeColor="text1"/>
          <w:u w:color="000000"/>
          <w:lang w:eastAsia="fr-FR"/>
        </w:rPr>
        <w:t>.</w:t>
      </w:r>
    </w:p>
    <w:p w14:paraId="074A8E43" w14:textId="77777777" w:rsidR="00657FCA" w:rsidRPr="007C143F" w:rsidRDefault="00657FCA" w:rsidP="00657FCA">
      <w:pPr>
        <w:pStyle w:val="Sansinterligne"/>
        <w:jc w:val="both"/>
        <w:rPr>
          <w:rFonts w:ascii="Calibri" w:eastAsia="Calibri" w:hAnsi="Calibri" w:cstheme="minorHAnsi"/>
          <w:bCs/>
          <w:color w:val="000000" w:themeColor="text1"/>
          <w:u w:color="000000"/>
          <w:lang w:eastAsia="fr-FR"/>
        </w:rPr>
      </w:pPr>
    </w:p>
    <w:p w14:paraId="4C204F80" w14:textId="380DDFAC" w:rsidR="00F07919" w:rsidRPr="007C143F" w:rsidRDefault="00B14A23" w:rsidP="00657FCA">
      <w:pPr>
        <w:pStyle w:val="Sansinterligne"/>
        <w:jc w:val="both"/>
        <w:rPr>
          <w:rFonts w:ascii="Calibri" w:eastAsia="Calibri" w:hAnsi="Calibri" w:cstheme="minorHAnsi"/>
          <w:bCs/>
          <w:color w:val="000000" w:themeColor="text1"/>
          <w:u w:color="000000"/>
          <w:lang w:eastAsia="fr-FR"/>
        </w:rPr>
      </w:pPr>
      <w:r w:rsidRPr="007C143F">
        <w:rPr>
          <w:rFonts w:ascii="Calibri" w:eastAsia="Calibri" w:hAnsi="Calibri" w:cstheme="minorHAnsi"/>
          <w:bCs/>
          <w:color w:val="000000" w:themeColor="text1"/>
          <w:u w:color="000000"/>
          <w:lang w:eastAsia="fr-FR"/>
        </w:rPr>
        <w:t xml:space="preserve">« </w:t>
      </w:r>
      <w:r w:rsidRPr="007C143F">
        <w:rPr>
          <w:rFonts w:ascii="Calibri" w:eastAsia="Calibri" w:hAnsi="Calibri" w:cstheme="minorHAnsi"/>
          <w:bCs/>
          <w:i/>
          <w:iCs/>
          <w:color w:val="000000" w:themeColor="text1"/>
          <w:u w:color="000000"/>
          <w:lang w:eastAsia="fr-FR"/>
        </w:rPr>
        <w:t>Innovation sociale, proximité, convivialité et ancrage territorial sont les piliers de nos actions au service des familles et adhérents qui habitent les communes de notre département. Ce programme est la réalisation concrète de nos engagements d’habitat inclusif que nous poursuivons dans le département.</w:t>
      </w:r>
      <w:r w:rsidRPr="007C143F">
        <w:rPr>
          <w:rFonts w:ascii="Calibri" w:eastAsia="Calibri" w:hAnsi="Calibri" w:cstheme="minorHAnsi"/>
          <w:bCs/>
          <w:color w:val="000000" w:themeColor="text1"/>
          <w:u w:color="000000"/>
          <w:lang w:eastAsia="fr-FR"/>
        </w:rPr>
        <w:t xml:space="preserve"> »</w:t>
      </w:r>
      <w:r w:rsidR="00F07919" w:rsidRPr="007C143F">
        <w:rPr>
          <w:rFonts w:ascii="Calibri" w:eastAsia="Calibri" w:hAnsi="Calibri" w:cstheme="minorHAnsi"/>
          <w:bCs/>
          <w:color w:val="000000" w:themeColor="text1"/>
          <w:u w:color="000000"/>
          <w:lang w:eastAsia="fr-FR"/>
        </w:rPr>
        <w:t xml:space="preserve"> ajoute </w:t>
      </w:r>
      <w:r w:rsidRPr="007C143F">
        <w:rPr>
          <w:rFonts w:ascii="Calibri" w:eastAsia="Calibri" w:hAnsi="Calibri" w:cstheme="minorHAnsi"/>
          <w:b/>
          <w:color w:val="000000" w:themeColor="text1"/>
          <w:u w:color="000000"/>
          <w:lang w:eastAsia="fr-FR"/>
        </w:rPr>
        <w:t xml:space="preserve">Marie-Thérèse </w:t>
      </w:r>
      <w:r w:rsidR="00F07919" w:rsidRPr="007C143F">
        <w:rPr>
          <w:rFonts w:ascii="Calibri" w:eastAsia="Calibri" w:hAnsi="Calibri" w:cstheme="minorHAnsi"/>
          <w:b/>
          <w:color w:val="000000" w:themeColor="text1"/>
          <w:u w:color="000000"/>
          <w:lang w:eastAsia="fr-FR"/>
        </w:rPr>
        <w:t>Nem</w:t>
      </w:r>
      <w:r w:rsidR="00641577" w:rsidRPr="007C143F">
        <w:rPr>
          <w:rFonts w:ascii="Calibri" w:eastAsia="Calibri" w:hAnsi="Calibri" w:cstheme="minorHAnsi"/>
          <w:b/>
          <w:color w:val="000000" w:themeColor="text1"/>
          <w:u w:color="000000"/>
          <w:lang w:eastAsia="fr-FR"/>
        </w:rPr>
        <w:t>rod</w:t>
      </w:r>
      <w:r w:rsidRPr="007C143F">
        <w:rPr>
          <w:rFonts w:ascii="Calibri" w:eastAsia="Calibri" w:hAnsi="Calibri" w:cstheme="minorHAnsi"/>
          <w:b/>
          <w:color w:val="000000" w:themeColor="text1"/>
          <w:u w:color="000000"/>
          <w:lang w:eastAsia="fr-FR"/>
        </w:rPr>
        <w:t>-B</w:t>
      </w:r>
      <w:r w:rsidR="00641577" w:rsidRPr="007C143F">
        <w:rPr>
          <w:rFonts w:ascii="Calibri" w:eastAsia="Calibri" w:hAnsi="Calibri" w:cstheme="minorHAnsi"/>
          <w:b/>
          <w:color w:val="000000" w:themeColor="text1"/>
          <w:u w:color="000000"/>
          <w:lang w:eastAsia="fr-FR"/>
        </w:rPr>
        <w:t>onnal</w:t>
      </w:r>
      <w:r w:rsidRPr="007C143F">
        <w:rPr>
          <w:rFonts w:ascii="Calibri" w:eastAsia="Calibri" w:hAnsi="Calibri" w:cstheme="minorHAnsi"/>
          <w:bCs/>
          <w:color w:val="000000" w:themeColor="text1"/>
          <w:u w:color="000000"/>
          <w:lang w:eastAsia="fr-FR"/>
        </w:rPr>
        <w:t xml:space="preserve">, Présidente de la </w:t>
      </w:r>
      <w:r w:rsidRPr="007C143F">
        <w:rPr>
          <w:rFonts w:ascii="Calibri" w:eastAsia="Calibri" w:hAnsi="Calibri" w:cstheme="minorHAnsi"/>
          <w:b/>
          <w:color w:val="000000" w:themeColor="text1"/>
          <w:u w:color="000000"/>
          <w:lang w:eastAsia="fr-FR"/>
        </w:rPr>
        <w:t>Fédération ADMR 84</w:t>
      </w:r>
      <w:r w:rsidR="00641577" w:rsidRPr="007C143F">
        <w:rPr>
          <w:rFonts w:ascii="Calibri" w:eastAsia="Calibri" w:hAnsi="Calibri" w:cstheme="minorHAnsi"/>
          <w:bCs/>
          <w:color w:val="000000" w:themeColor="text1"/>
          <w:u w:color="000000"/>
          <w:lang w:eastAsia="fr-FR"/>
        </w:rPr>
        <w:t>.</w:t>
      </w:r>
    </w:p>
    <w:p w14:paraId="47E5A70B" w14:textId="77777777" w:rsidR="00F07919" w:rsidRPr="007C143F" w:rsidRDefault="00F07919" w:rsidP="00B14A23">
      <w:pPr>
        <w:pStyle w:val="Sansinterligne"/>
        <w:jc w:val="both"/>
        <w:rPr>
          <w:rFonts w:ascii="Calibri" w:eastAsia="Calibri" w:hAnsi="Calibri" w:cstheme="minorHAnsi"/>
          <w:bCs/>
          <w:color w:val="000000" w:themeColor="text1"/>
          <w:u w:color="000000"/>
          <w:lang w:eastAsia="fr-FR"/>
        </w:rPr>
      </w:pPr>
    </w:p>
    <w:p w14:paraId="51388493" w14:textId="5D6A9635" w:rsidR="00AA187A" w:rsidRPr="007C143F" w:rsidRDefault="00AA187A" w:rsidP="00B14A23">
      <w:pPr>
        <w:pStyle w:val="Sansinterligne"/>
        <w:jc w:val="both"/>
        <w:rPr>
          <w:rFonts w:ascii="Calibri" w:eastAsia="Calibri" w:hAnsi="Calibri" w:cstheme="minorHAnsi"/>
          <w:bCs/>
          <w:color w:val="000000" w:themeColor="text1"/>
          <w:u w:color="000000"/>
          <w:lang w:eastAsia="fr-FR"/>
        </w:rPr>
      </w:pPr>
      <w:r w:rsidRPr="007C143F">
        <w:rPr>
          <w:rFonts w:ascii="Calibri" w:eastAsia="Calibri" w:hAnsi="Calibri" w:cstheme="minorHAnsi"/>
          <w:bCs/>
          <w:color w:val="000000" w:themeColor="text1"/>
          <w:u w:color="000000"/>
          <w:lang w:eastAsia="fr-FR"/>
        </w:rPr>
        <w:t>« </w:t>
      </w:r>
      <w:r w:rsidR="00BC50DE" w:rsidRPr="007C143F">
        <w:rPr>
          <w:rFonts w:ascii="Calibri" w:eastAsia="Calibri" w:hAnsi="Calibri" w:cstheme="minorHAnsi"/>
          <w:bCs/>
          <w:i/>
          <w:color w:val="000000" w:themeColor="text1"/>
          <w:u w:color="000000"/>
          <w:lang w:eastAsia="fr-FR"/>
        </w:rPr>
        <w:t xml:space="preserve">Notre </w:t>
      </w:r>
      <w:r w:rsidR="00172EE6" w:rsidRPr="007C143F">
        <w:rPr>
          <w:rFonts w:ascii="Calibri" w:eastAsia="Calibri" w:hAnsi="Calibri" w:cstheme="minorHAnsi"/>
          <w:bCs/>
          <w:i/>
          <w:color w:val="000000" w:themeColor="text1"/>
          <w:u w:color="000000"/>
          <w:lang w:eastAsia="fr-FR"/>
        </w:rPr>
        <w:t xml:space="preserve">compréhension des enjeux et notre </w:t>
      </w:r>
      <w:r w:rsidR="00BC50DE" w:rsidRPr="007C143F">
        <w:rPr>
          <w:rFonts w:ascii="Calibri" w:eastAsia="Calibri" w:hAnsi="Calibri" w:cstheme="minorHAnsi"/>
          <w:bCs/>
          <w:i/>
          <w:color w:val="000000" w:themeColor="text1"/>
          <w:u w:color="000000"/>
          <w:lang w:eastAsia="fr-FR"/>
        </w:rPr>
        <w:t xml:space="preserve">expertise technique, notamment en matière d’inclusion de publics </w:t>
      </w:r>
      <w:r w:rsidR="001C7260" w:rsidRPr="007C143F">
        <w:rPr>
          <w:rFonts w:ascii="Calibri" w:eastAsia="Calibri" w:hAnsi="Calibri" w:cstheme="minorHAnsi"/>
          <w:bCs/>
          <w:i/>
          <w:color w:val="000000" w:themeColor="text1"/>
          <w:u w:color="000000"/>
          <w:lang w:eastAsia="fr-FR"/>
        </w:rPr>
        <w:t xml:space="preserve">spécifiques et </w:t>
      </w:r>
      <w:r w:rsidR="00BC50DE" w:rsidRPr="007C143F">
        <w:rPr>
          <w:rFonts w:ascii="Calibri" w:eastAsia="Calibri" w:hAnsi="Calibri" w:cstheme="minorHAnsi"/>
          <w:bCs/>
          <w:i/>
          <w:color w:val="000000" w:themeColor="text1"/>
          <w:u w:color="000000"/>
          <w:lang w:eastAsia="fr-FR"/>
        </w:rPr>
        <w:t>particulièrement fragiles</w:t>
      </w:r>
      <w:r w:rsidR="001A5F70" w:rsidRPr="007C143F">
        <w:rPr>
          <w:rFonts w:ascii="Calibri" w:eastAsia="Calibri" w:hAnsi="Calibri" w:cstheme="minorHAnsi"/>
          <w:bCs/>
          <w:i/>
          <w:color w:val="000000" w:themeColor="text1"/>
          <w:u w:color="000000"/>
          <w:lang w:eastAsia="fr-FR"/>
        </w:rPr>
        <w:t xml:space="preserve"> tels que les seniors, </w:t>
      </w:r>
      <w:r w:rsidR="00CC3035" w:rsidRPr="007C143F">
        <w:rPr>
          <w:rFonts w:ascii="Calibri" w:eastAsia="Calibri" w:hAnsi="Calibri" w:cstheme="minorHAnsi"/>
          <w:bCs/>
          <w:i/>
          <w:color w:val="000000" w:themeColor="text1"/>
          <w:u w:color="000000"/>
          <w:lang w:eastAsia="fr-FR"/>
        </w:rPr>
        <w:t>son</w:t>
      </w:r>
      <w:r w:rsidR="001A5F70" w:rsidRPr="007C143F">
        <w:rPr>
          <w:rFonts w:ascii="Calibri" w:eastAsia="Calibri" w:hAnsi="Calibri" w:cstheme="minorHAnsi"/>
          <w:bCs/>
          <w:i/>
          <w:color w:val="000000" w:themeColor="text1"/>
          <w:u w:color="000000"/>
          <w:lang w:eastAsia="fr-FR"/>
        </w:rPr>
        <w:t>t mise</w:t>
      </w:r>
      <w:r w:rsidR="00CC3035" w:rsidRPr="007C143F">
        <w:rPr>
          <w:rFonts w:ascii="Calibri" w:eastAsia="Calibri" w:hAnsi="Calibri" w:cstheme="minorHAnsi"/>
          <w:bCs/>
          <w:i/>
          <w:color w:val="000000" w:themeColor="text1"/>
          <w:u w:color="000000"/>
          <w:lang w:eastAsia="fr-FR"/>
        </w:rPr>
        <w:t>s</w:t>
      </w:r>
      <w:r w:rsidR="001A5F70" w:rsidRPr="007C143F">
        <w:rPr>
          <w:rFonts w:ascii="Calibri" w:eastAsia="Calibri" w:hAnsi="Calibri" w:cstheme="minorHAnsi"/>
          <w:bCs/>
          <w:i/>
          <w:color w:val="000000" w:themeColor="text1"/>
          <w:u w:color="000000"/>
          <w:lang w:eastAsia="fr-FR"/>
        </w:rPr>
        <w:t xml:space="preserve"> à la disposition des communes qui perçoivent mieux que quiconque </w:t>
      </w:r>
      <w:r w:rsidR="00922C37" w:rsidRPr="007C143F">
        <w:rPr>
          <w:rFonts w:ascii="Calibri" w:eastAsia="Calibri" w:hAnsi="Calibri" w:cstheme="minorHAnsi"/>
          <w:bCs/>
          <w:i/>
          <w:color w:val="000000" w:themeColor="text1"/>
          <w:u w:color="000000"/>
          <w:lang w:eastAsia="fr-FR"/>
        </w:rPr>
        <w:t>les problématiques d</w:t>
      </w:r>
      <w:r w:rsidR="006D32FF" w:rsidRPr="007C143F">
        <w:rPr>
          <w:rFonts w:ascii="Calibri" w:eastAsia="Calibri" w:hAnsi="Calibri" w:cstheme="minorHAnsi"/>
          <w:bCs/>
          <w:i/>
          <w:color w:val="000000" w:themeColor="text1"/>
          <w:u w:color="000000"/>
          <w:lang w:eastAsia="fr-FR"/>
        </w:rPr>
        <w:t>u</w:t>
      </w:r>
      <w:r w:rsidR="00922C37" w:rsidRPr="007C143F">
        <w:rPr>
          <w:rFonts w:ascii="Calibri" w:eastAsia="Calibri" w:hAnsi="Calibri" w:cstheme="minorHAnsi"/>
          <w:bCs/>
          <w:i/>
          <w:color w:val="000000" w:themeColor="text1"/>
          <w:u w:color="000000"/>
          <w:lang w:eastAsia="fr-FR"/>
        </w:rPr>
        <w:t xml:space="preserve"> mal vieillir liées à la perte d’</w:t>
      </w:r>
      <w:r w:rsidR="006C7229" w:rsidRPr="007C143F">
        <w:rPr>
          <w:rFonts w:ascii="Calibri" w:eastAsia="Calibri" w:hAnsi="Calibri" w:cstheme="minorHAnsi"/>
          <w:bCs/>
          <w:i/>
          <w:color w:val="000000" w:themeColor="text1"/>
          <w:u w:color="000000"/>
          <w:lang w:eastAsia="fr-FR"/>
        </w:rPr>
        <w:t>autonomie</w:t>
      </w:r>
      <w:r w:rsidR="00922C37" w:rsidRPr="007C143F">
        <w:rPr>
          <w:rFonts w:ascii="Calibri" w:eastAsia="Calibri" w:hAnsi="Calibri" w:cstheme="minorHAnsi"/>
          <w:bCs/>
          <w:i/>
          <w:color w:val="000000" w:themeColor="text1"/>
          <w:u w:color="000000"/>
          <w:lang w:eastAsia="fr-FR"/>
        </w:rPr>
        <w:t xml:space="preserve"> et l’isolement.</w:t>
      </w:r>
      <w:r w:rsidR="00BC50DE" w:rsidRPr="007C143F">
        <w:rPr>
          <w:rFonts w:ascii="Calibri" w:eastAsia="Calibri" w:hAnsi="Calibri" w:cstheme="minorHAnsi"/>
          <w:bCs/>
          <w:i/>
          <w:color w:val="000000" w:themeColor="text1"/>
          <w:u w:color="000000"/>
          <w:lang w:eastAsia="fr-FR"/>
        </w:rPr>
        <w:t xml:space="preserve"> </w:t>
      </w:r>
      <w:r w:rsidR="006D32FF" w:rsidRPr="007C143F">
        <w:rPr>
          <w:rFonts w:ascii="Calibri" w:eastAsia="Calibri" w:hAnsi="Calibri" w:cstheme="minorHAnsi"/>
          <w:bCs/>
          <w:i/>
          <w:color w:val="000000" w:themeColor="text1"/>
          <w:u w:color="000000"/>
          <w:lang w:eastAsia="fr-FR"/>
        </w:rPr>
        <w:t>La foncière solidaire développe</w:t>
      </w:r>
      <w:r w:rsidR="00172EE6" w:rsidRPr="007C143F">
        <w:rPr>
          <w:rFonts w:ascii="Calibri" w:eastAsia="Calibri" w:hAnsi="Calibri" w:cstheme="minorHAnsi"/>
          <w:bCs/>
          <w:i/>
          <w:color w:val="000000" w:themeColor="text1"/>
          <w:u w:color="000000"/>
          <w:lang w:eastAsia="fr-FR"/>
        </w:rPr>
        <w:t>,</w:t>
      </w:r>
      <w:r w:rsidR="006D32FF" w:rsidRPr="007C143F">
        <w:rPr>
          <w:rFonts w:ascii="Calibri" w:eastAsia="Calibri" w:hAnsi="Calibri" w:cstheme="minorHAnsi"/>
          <w:bCs/>
          <w:i/>
          <w:color w:val="000000" w:themeColor="text1"/>
          <w:u w:color="000000"/>
          <w:lang w:eastAsia="fr-FR"/>
        </w:rPr>
        <w:t xml:space="preserve"> </w:t>
      </w:r>
      <w:r w:rsidR="001540A6" w:rsidRPr="007C143F">
        <w:rPr>
          <w:rFonts w:ascii="Calibri" w:eastAsia="Calibri" w:hAnsi="Calibri" w:cstheme="minorHAnsi"/>
          <w:bCs/>
          <w:i/>
          <w:color w:val="000000" w:themeColor="text1"/>
          <w:u w:color="000000"/>
          <w:lang w:eastAsia="fr-FR"/>
        </w:rPr>
        <w:t>au cœur des territoires</w:t>
      </w:r>
      <w:r w:rsidR="00172EE6" w:rsidRPr="007C143F">
        <w:rPr>
          <w:rFonts w:ascii="Calibri" w:eastAsia="Calibri" w:hAnsi="Calibri" w:cstheme="minorHAnsi"/>
          <w:bCs/>
          <w:i/>
          <w:color w:val="000000" w:themeColor="text1"/>
          <w:u w:color="000000"/>
          <w:lang w:eastAsia="fr-FR"/>
        </w:rPr>
        <w:t>,</w:t>
      </w:r>
      <w:r w:rsidR="001540A6" w:rsidRPr="007C143F">
        <w:rPr>
          <w:rFonts w:ascii="Calibri" w:eastAsia="Calibri" w:hAnsi="Calibri" w:cstheme="minorHAnsi"/>
          <w:bCs/>
          <w:i/>
          <w:color w:val="000000" w:themeColor="text1"/>
          <w:u w:color="000000"/>
          <w:lang w:eastAsia="fr-FR"/>
        </w:rPr>
        <w:t xml:space="preserve"> des </w:t>
      </w:r>
      <w:r w:rsidR="00A864B2" w:rsidRPr="007C143F">
        <w:rPr>
          <w:rFonts w:ascii="Calibri" w:eastAsia="Calibri" w:hAnsi="Calibri" w:cstheme="minorHAnsi"/>
          <w:bCs/>
          <w:i/>
          <w:color w:val="000000" w:themeColor="text1"/>
          <w:u w:color="000000"/>
          <w:lang w:eastAsia="fr-FR"/>
        </w:rPr>
        <w:t>solutions</w:t>
      </w:r>
      <w:r w:rsidR="00002109" w:rsidRPr="007C143F">
        <w:rPr>
          <w:rFonts w:ascii="Calibri" w:eastAsia="Calibri" w:hAnsi="Calibri" w:cstheme="minorHAnsi"/>
          <w:bCs/>
          <w:i/>
          <w:color w:val="000000" w:themeColor="text1"/>
          <w:u w:color="000000"/>
          <w:lang w:eastAsia="fr-FR"/>
        </w:rPr>
        <w:t xml:space="preserve"> immobilières</w:t>
      </w:r>
      <w:r w:rsidR="00A864B2" w:rsidRPr="007C143F">
        <w:rPr>
          <w:rFonts w:ascii="Calibri" w:eastAsia="Calibri" w:hAnsi="Calibri" w:cstheme="minorHAnsi"/>
          <w:bCs/>
          <w:i/>
          <w:color w:val="000000" w:themeColor="text1"/>
          <w:u w:color="000000"/>
          <w:lang w:eastAsia="fr-FR"/>
        </w:rPr>
        <w:t xml:space="preserve"> adaptées, financièrement accessibles et à</w:t>
      </w:r>
      <w:r w:rsidR="00BD6DF2" w:rsidRPr="007C143F">
        <w:rPr>
          <w:rFonts w:ascii="Calibri" w:eastAsia="Calibri" w:hAnsi="Calibri" w:cstheme="minorHAnsi"/>
          <w:bCs/>
          <w:i/>
          <w:color w:val="000000" w:themeColor="text1"/>
          <w:u w:color="000000"/>
          <w:lang w:eastAsia="fr-FR"/>
        </w:rPr>
        <w:t xml:space="preserve"> forte utilité sociale et environnementale</w:t>
      </w:r>
      <w:r w:rsidR="00172EE6" w:rsidRPr="007C143F">
        <w:rPr>
          <w:rFonts w:ascii="Calibri" w:eastAsia="Calibri" w:hAnsi="Calibri" w:cstheme="minorHAnsi"/>
          <w:bCs/>
          <w:i/>
          <w:color w:val="000000" w:themeColor="text1"/>
          <w:u w:color="000000"/>
          <w:lang w:eastAsia="fr-FR"/>
        </w:rPr>
        <w:t>. Nonobstant</w:t>
      </w:r>
      <w:r w:rsidR="008E5973" w:rsidRPr="007C143F">
        <w:rPr>
          <w:rFonts w:ascii="Calibri" w:eastAsia="Calibri" w:hAnsi="Calibri" w:cstheme="minorHAnsi"/>
          <w:bCs/>
          <w:i/>
          <w:color w:val="000000" w:themeColor="text1"/>
          <w:u w:color="000000"/>
          <w:lang w:eastAsia="fr-FR"/>
        </w:rPr>
        <w:t xml:space="preserve"> l’impact économique</w:t>
      </w:r>
      <w:r w:rsidR="0092032D" w:rsidRPr="007C143F">
        <w:rPr>
          <w:rFonts w:ascii="Calibri" w:eastAsia="Calibri" w:hAnsi="Calibri" w:cstheme="minorHAnsi"/>
          <w:bCs/>
          <w:i/>
          <w:color w:val="000000" w:themeColor="text1"/>
          <w:u w:color="000000"/>
          <w:lang w:eastAsia="fr-FR"/>
        </w:rPr>
        <w:t xml:space="preserve"> </w:t>
      </w:r>
      <w:r w:rsidR="00AD13E6" w:rsidRPr="007C143F">
        <w:rPr>
          <w:rFonts w:ascii="Calibri" w:eastAsia="Calibri" w:hAnsi="Calibri" w:cstheme="minorHAnsi"/>
          <w:bCs/>
          <w:i/>
          <w:color w:val="000000" w:themeColor="text1"/>
          <w:u w:color="000000"/>
          <w:lang w:eastAsia="fr-FR"/>
        </w:rPr>
        <w:t xml:space="preserve">local </w:t>
      </w:r>
      <w:r w:rsidR="0092032D" w:rsidRPr="007C143F">
        <w:rPr>
          <w:rFonts w:ascii="Calibri" w:eastAsia="Calibri" w:hAnsi="Calibri" w:cstheme="minorHAnsi"/>
          <w:bCs/>
          <w:i/>
          <w:color w:val="000000" w:themeColor="text1"/>
          <w:u w:color="000000"/>
          <w:lang w:eastAsia="fr-FR"/>
        </w:rPr>
        <w:t xml:space="preserve">avec </w:t>
      </w:r>
      <w:r w:rsidR="00002109" w:rsidRPr="007C143F">
        <w:rPr>
          <w:rFonts w:ascii="Calibri" w:eastAsia="Calibri" w:hAnsi="Calibri" w:cstheme="minorHAnsi"/>
          <w:bCs/>
          <w:i/>
          <w:color w:val="000000" w:themeColor="text1"/>
          <w:u w:color="000000"/>
          <w:lang w:eastAsia="fr-FR"/>
        </w:rPr>
        <w:t xml:space="preserve">la </w:t>
      </w:r>
      <w:r w:rsidR="0092032D" w:rsidRPr="007C143F">
        <w:rPr>
          <w:rFonts w:ascii="Calibri" w:eastAsia="Calibri" w:hAnsi="Calibri" w:cstheme="minorHAnsi"/>
          <w:bCs/>
          <w:i/>
          <w:color w:val="000000" w:themeColor="text1"/>
          <w:u w:color="000000"/>
          <w:lang w:eastAsia="fr-FR"/>
        </w:rPr>
        <w:t xml:space="preserve">création </w:t>
      </w:r>
      <w:r w:rsidR="00063DBD" w:rsidRPr="007C143F">
        <w:rPr>
          <w:rFonts w:ascii="Calibri" w:eastAsia="Calibri" w:hAnsi="Calibri" w:cstheme="minorHAnsi"/>
          <w:bCs/>
          <w:i/>
          <w:color w:val="000000" w:themeColor="text1"/>
          <w:u w:color="000000"/>
          <w:lang w:eastAsia="fr-FR"/>
        </w:rPr>
        <w:t xml:space="preserve">nette </w:t>
      </w:r>
      <w:r w:rsidR="0092032D" w:rsidRPr="007C143F">
        <w:rPr>
          <w:rFonts w:ascii="Calibri" w:eastAsia="Calibri" w:hAnsi="Calibri" w:cstheme="minorHAnsi"/>
          <w:bCs/>
          <w:i/>
          <w:color w:val="000000" w:themeColor="text1"/>
          <w:u w:color="000000"/>
          <w:lang w:eastAsia="fr-FR"/>
        </w:rPr>
        <w:t xml:space="preserve">d’emplois non délocalisables et la redynamisation des </w:t>
      </w:r>
      <w:r w:rsidR="002D2A24" w:rsidRPr="007C143F">
        <w:rPr>
          <w:rFonts w:ascii="Calibri" w:eastAsia="Calibri" w:hAnsi="Calibri" w:cstheme="minorHAnsi"/>
          <w:bCs/>
          <w:i/>
          <w:color w:val="000000" w:themeColor="text1"/>
          <w:u w:color="000000"/>
          <w:lang w:eastAsia="fr-FR"/>
        </w:rPr>
        <w:t>centres-villes</w:t>
      </w:r>
      <w:r w:rsidR="00AD13E6" w:rsidRPr="007C143F">
        <w:rPr>
          <w:rFonts w:ascii="Calibri" w:eastAsia="Calibri" w:hAnsi="Calibri" w:cstheme="minorHAnsi"/>
          <w:bCs/>
          <w:i/>
          <w:color w:val="000000" w:themeColor="text1"/>
          <w:u w:color="000000"/>
          <w:lang w:eastAsia="fr-FR"/>
        </w:rPr>
        <w:t>, ainsi que</w:t>
      </w:r>
      <w:r w:rsidR="008E5973" w:rsidRPr="007C143F">
        <w:rPr>
          <w:rFonts w:ascii="Calibri" w:eastAsia="Calibri" w:hAnsi="Calibri" w:cstheme="minorHAnsi"/>
          <w:bCs/>
          <w:i/>
          <w:color w:val="000000" w:themeColor="text1"/>
          <w:u w:color="000000"/>
          <w:lang w:eastAsia="fr-FR"/>
        </w:rPr>
        <w:t xml:space="preserve"> </w:t>
      </w:r>
      <w:r w:rsidR="00063DBD" w:rsidRPr="007C143F">
        <w:rPr>
          <w:rFonts w:ascii="Calibri" w:eastAsia="Calibri" w:hAnsi="Calibri" w:cstheme="minorHAnsi"/>
          <w:bCs/>
          <w:i/>
          <w:color w:val="000000" w:themeColor="text1"/>
          <w:u w:color="000000"/>
          <w:lang w:eastAsia="fr-FR"/>
        </w:rPr>
        <w:t>la rentabilité nécessaire</w:t>
      </w:r>
      <w:r w:rsidR="008E5973" w:rsidRPr="007C143F">
        <w:rPr>
          <w:rFonts w:ascii="Calibri" w:eastAsia="Calibri" w:hAnsi="Calibri" w:cstheme="minorHAnsi"/>
          <w:bCs/>
          <w:i/>
          <w:color w:val="000000" w:themeColor="text1"/>
          <w:u w:color="000000"/>
          <w:lang w:eastAsia="fr-FR"/>
        </w:rPr>
        <w:t xml:space="preserve"> pour les investisseurs</w:t>
      </w:r>
      <w:r w:rsidR="002D2A24" w:rsidRPr="007C143F">
        <w:rPr>
          <w:rFonts w:ascii="Calibri" w:eastAsia="Calibri" w:hAnsi="Calibri" w:cstheme="minorHAnsi"/>
          <w:bCs/>
          <w:i/>
          <w:color w:val="000000" w:themeColor="text1"/>
          <w:u w:color="000000"/>
          <w:lang w:eastAsia="fr-FR"/>
        </w:rPr>
        <w:t>,</w:t>
      </w:r>
      <w:r w:rsidR="008E5973" w:rsidRPr="007C143F">
        <w:rPr>
          <w:rFonts w:ascii="Calibri" w:eastAsia="Calibri" w:hAnsi="Calibri" w:cstheme="minorHAnsi"/>
          <w:bCs/>
          <w:i/>
          <w:color w:val="000000" w:themeColor="text1"/>
          <w:u w:color="000000"/>
          <w:lang w:eastAsia="fr-FR"/>
        </w:rPr>
        <w:t xml:space="preserve"> moteurs</w:t>
      </w:r>
      <w:r w:rsidR="00F862D3" w:rsidRPr="007C143F">
        <w:rPr>
          <w:rFonts w:ascii="Calibri" w:eastAsia="Calibri" w:hAnsi="Calibri" w:cstheme="minorHAnsi"/>
          <w:bCs/>
          <w:i/>
          <w:color w:val="000000" w:themeColor="text1"/>
          <w:u w:color="000000"/>
          <w:lang w:eastAsia="fr-FR"/>
        </w:rPr>
        <w:t xml:space="preserve"> financiers</w:t>
      </w:r>
      <w:r w:rsidR="008E5973" w:rsidRPr="007C143F">
        <w:rPr>
          <w:rFonts w:ascii="Calibri" w:eastAsia="Calibri" w:hAnsi="Calibri" w:cstheme="minorHAnsi"/>
          <w:bCs/>
          <w:i/>
          <w:color w:val="000000" w:themeColor="text1"/>
          <w:u w:color="000000"/>
          <w:lang w:eastAsia="fr-FR"/>
        </w:rPr>
        <w:t xml:space="preserve"> </w:t>
      </w:r>
      <w:r w:rsidR="002D2A24" w:rsidRPr="007C143F">
        <w:rPr>
          <w:rFonts w:ascii="Calibri" w:eastAsia="Calibri" w:hAnsi="Calibri" w:cstheme="minorHAnsi"/>
          <w:bCs/>
          <w:i/>
          <w:color w:val="000000" w:themeColor="text1"/>
          <w:u w:color="000000"/>
          <w:lang w:eastAsia="fr-FR"/>
        </w:rPr>
        <w:t xml:space="preserve">indispensables </w:t>
      </w:r>
      <w:r w:rsidR="008E5973" w:rsidRPr="007C143F">
        <w:rPr>
          <w:rFonts w:ascii="Calibri" w:eastAsia="Calibri" w:hAnsi="Calibri" w:cstheme="minorHAnsi"/>
          <w:bCs/>
          <w:i/>
          <w:color w:val="000000" w:themeColor="text1"/>
          <w:u w:color="000000"/>
          <w:lang w:eastAsia="fr-FR"/>
        </w:rPr>
        <w:t xml:space="preserve">de ces projets </w:t>
      </w:r>
      <w:r w:rsidR="00DB57B7" w:rsidRPr="007C143F">
        <w:rPr>
          <w:rFonts w:ascii="Calibri" w:eastAsia="Calibri" w:hAnsi="Calibri" w:cstheme="minorHAnsi"/>
          <w:bCs/>
          <w:i/>
          <w:color w:val="000000" w:themeColor="text1"/>
          <w:u w:color="000000"/>
          <w:lang w:eastAsia="fr-FR"/>
        </w:rPr>
        <w:t>...</w:t>
      </w:r>
      <w:r w:rsidR="00DB57B7" w:rsidRPr="007C143F">
        <w:rPr>
          <w:rFonts w:ascii="Calibri" w:eastAsia="Calibri" w:hAnsi="Calibri" w:cstheme="minorHAnsi"/>
          <w:bCs/>
          <w:color w:val="000000" w:themeColor="text1"/>
          <w:u w:color="000000"/>
          <w:lang w:eastAsia="fr-FR"/>
        </w:rPr>
        <w:t xml:space="preserve"> »</w:t>
      </w:r>
      <w:r w:rsidRPr="007C143F">
        <w:rPr>
          <w:rFonts w:ascii="Calibri" w:eastAsia="Calibri" w:hAnsi="Calibri" w:cstheme="minorHAnsi"/>
          <w:bCs/>
          <w:color w:val="000000" w:themeColor="text1"/>
          <w:u w:color="000000"/>
          <w:lang w:eastAsia="fr-FR"/>
        </w:rPr>
        <w:t xml:space="preserve">, affirme </w:t>
      </w:r>
      <w:r w:rsidRPr="007C143F">
        <w:rPr>
          <w:rFonts w:ascii="Calibri" w:eastAsia="Calibri" w:hAnsi="Calibri" w:cstheme="minorHAnsi"/>
          <w:b/>
          <w:bCs/>
          <w:color w:val="000000" w:themeColor="text1"/>
          <w:u w:color="000000"/>
          <w:lang w:eastAsia="fr-FR"/>
        </w:rPr>
        <w:t>Frédéric Gaignon</w:t>
      </w:r>
      <w:r w:rsidRPr="007C143F">
        <w:rPr>
          <w:rFonts w:ascii="Calibri" w:eastAsia="Calibri" w:hAnsi="Calibri" w:cstheme="minorHAnsi"/>
          <w:bCs/>
          <w:color w:val="000000" w:themeColor="text1"/>
          <w:u w:color="000000"/>
          <w:lang w:eastAsia="fr-FR"/>
        </w:rPr>
        <w:t>, Directeur Général d’</w:t>
      </w:r>
      <w:r w:rsidRPr="007C143F">
        <w:rPr>
          <w:rFonts w:ascii="Calibri" w:eastAsia="Calibri" w:hAnsi="Calibri" w:cstheme="minorHAnsi"/>
          <w:b/>
          <w:bCs/>
          <w:color w:val="000000" w:themeColor="text1"/>
          <w:u w:color="000000"/>
          <w:lang w:eastAsia="fr-FR"/>
        </w:rPr>
        <w:t>Urban Solidarité Investissement</w:t>
      </w:r>
      <w:r w:rsidRPr="007C143F">
        <w:rPr>
          <w:rFonts w:ascii="Calibri" w:eastAsia="Calibri" w:hAnsi="Calibri" w:cstheme="minorHAnsi"/>
          <w:bCs/>
          <w:color w:val="000000" w:themeColor="text1"/>
          <w:u w:color="000000"/>
          <w:lang w:eastAsia="fr-FR"/>
        </w:rPr>
        <w:t>.</w:t>
      </w:r>
    </w:p>
    <w:p w14:paraId="75A4DBD8" w14:textId="0F97AB4D" w:rsidR="008B38ED" w:rsidRPr="007C143F" w:rsidRDefault="008B38ED">
      <w:pPr>
        <w:spacing w:after="0" w:line="240" w:lineRule="auto"/>
        <w:rPr>
          <w:rFonts w:ascii="Calibri" w:eastAsia="Calibri" w:hAnsi="Calibri" w:cstheme="minorHAnsi"/>
          <w:color w:val="000000"/>
          <w:u w:color="000000"/>
          <w:lang w:eastAsia="fr-FR"/>
        </w:rPr>
      </w:pPr>
    </w:p>
    <w:p w14:paraId="764A41E4" w14:textId="327A9FB3" w:rsidR="002366F0" w:rsidRPr="007C143F" w:rsidRDefault="002366F0">
      <w:pPr>
        <w:spacing w:after="0" w:line="240" w:lineRule="auto"/>
        <w:rPr>
          <w:rFonts w:ascii="Calibri" w:eastAsia="Calibri" w:hAnsi="Calibri" w:cstheme="minorHAnsi"/>
          <w:b/>
          <w:bCs/>
          <w:color w:val="000000" w:themeColor="text1"/>
          <w:u w:color="000000"/>
          <w:lang w:eastAsia="fr-FR"/>
        </w:rPr>
      </w:pPr>
      <w:bookmarkStart w:id="1" w:name="_Hlk119504913"/>
    </w:p>
    <w:p w14:paraId="1A978644" w14:textId="3B0F2A40" w:rsidR="00DB57B7" w:rsidRDefault="00DB57B7">
      <w:pPr>
        <w:spacing w:after="0" w:line="240" w:lineRule="auto"/>
        <w:rPr>
          <w:rFonts w:ascii="Calibri" w:eastAsia="Calibri" w:hAnsi="Calibri" w:cstheme="minorHAnsi"/>
          <w:b/>
          <w:bCs/>
          <w:color w:val="000000" w:themeColor="text1"/>
          <w:u w:color="000000"/>
          <w:lang w:eastAsia="fr-FR"/>
        </w:rPr>
      </w:pPr>
      <w:r>
        <w:rPr>
          <w:rFonts w:ascii="Calibri" w:eastAsia="Calibri" w:hAnsi="Calibri" w:cstheme="minorHAnsi"/>
          <w:b/>
          <w:bCs/>
          <w:color w:val="000000" w:themeColor="text1"/>
          <w:u w:color="000000"/>
          <w:lang w:eastAsia="fr-FR"/>
        </w:rPr>
        <w:br w:type="page"/>
      </w:r>
    </w:p>
    <w:p w14:paraId="19CECB08" w14:textId="77777777" w:rsidR="006577B8" w:rsidRDefault="006577B8" w:rsidP="006577B8">
      <w:pPr>
        <w:spacing w:after="0" w:line="240" w:lineRule="auto"/>
        <w:rPr>
          <w:rFonts w:ascii="Calibri" w:eastAsia="Calibri" w:hAnsi="Calibri" w:cstheme="minorHAnsi"/>
          <w:b/>
          <w:bCs/>
          <w:color w:val="000000" w:themeColor="text1"/>
          <w:u w:color="000000"/>
          <w:lang w:eastAsia="fr-FR"/>
        </w:rPr>
      </w:pPr>
    </w:p>
    <w:p w14:paraId="00CD2391" w14:textId="77777777" w:rsidR="007C2001" w:rsidRDefault="007C2001" w:rsidP="006577B8">
      <w:pPr>
        <w:spacing w:after="0" w:line="240" w:lineRule="auto"/>
        <w:rPr>
          <w:rFonts w:ascii="Calibri" w:eastAsia="Calibri" w:hAnsi="Calibri" w:cstheme="minorHAnsi"/>
          <w:b/>
          <w:bCs/>
          <w:color w:val="000000" w:themeColor="text1"/>
          <w:u w:color="000000"/>
          <w:lang w:eastAsia="fr-FR"/>
        </w:rPr>
      </w:pPr>
    </w:p>
    <w:p w14:paraId="34274EBA" w14:textId="0C4B327E" w:rsidR="00E467E7" w:rsidRPr="007C143F" w:rsidRDefault="00E467E7" w:rsidP="00E467E7">
      <w:pPr>
        <w:pStyle w:val="Sansinterligne"/>
      </w:pPr>
      <w:r w:rsidRPr="007C143F">
        <w:rPr>
          <w:b/>
          <w:bCs/>
        </w:rPr>
        <w:t xml:space="preserve">A propos de la Mairie de Sablet - </w:t>
      </w:r>
      <w:hyperlink r:id="rId13" w:history="1">
        <w:r w:rsidR="00E668AF" w:rsidRPr="007C143F">
          <w:rPr>
            <w:rStyle w:val="Lienhypertexte"/>
          </w:rPr>
          <w:t>https://sablet-provence.fr/</w:t>
        </w:r>
      </w:hyperlink>
    </w:p>
    <w:p w14:paraId="428BFAC9" w14:textId="77777777" w:rsidR="00E668AF" w:rsidRPr="005371C8" w:rsidRDefault="00E668AF" w:rsidP="00E467E7">
      <w:pPr>
        <w:pStyle w:val="Sansinterligne"/>
      </w:pPr>
    </w:p>
    <w:p w14:paraId="16651C87" w14:textId="36C08BD3" w:rsidR="00AA2F2B" w:rsidRPr="005371C8" w:rsidRDefault="008F08A8" w:rsidP="00AA2F2B">
      <w:pPr>
        <w:spacing w:after="0" w:line="240" w:lineRule="auto"/>
        <w:jc w:val="both"/>
      </w:pPr>
      <w:r w:rsidRPr="005371C8">
        <w:t>Situé</w:t>
      </w:r>
      <w:r w:rsidR="00AA2F2B" w:rsidRPr="005371C8">
        <w:t>e dans le département du Vaucluse (84), en région Provence-Alpes-Côte d'Azur,</w:t>
      </w:r>
      <w:r w:rsidR="007069C2" w:rsidRPr="005371C8">
        <w:t xml:space="preserve"> </w:t>
      </w:r>
      <w:r w:rsidR="00422B70" w:rsidRPr="005371C8">
        <w:t>à proximité des</w:t>
      </w:r>
      <w:r w:rsidR="007069C2" w:rsidRPr="005371C8">
        <w:t xml:space="preserve"> villes de Gigondas (à 3.3 km), Séguret (à 3.3 km), et Violès (à 4.4 km)</w:t>
      </w:r>
      <w:r w:rsidR="00422B70" w:rsidRPr="005371C8">
        <w:t>,</w:t>
      </w:r>
      <w:r w:rsidR="00AA2F2B" w:rsidRPr="005371C8">
        <w:t xml:space="preserve"> la ville de Sablet compte 1 433 habitants et témoigne d'une dynamique positive de </w:t>
      </w:r>
      <w:r w:rsidRPr="005371C8">
        <w:t>+</w:t>
      </w:r>
      <w:r w:rsidR="00AA2F2B" w:rsidRPr="005371C8">
        <w:t>1</w:t>
      </w:r>
      <w:r w:rsidR="00191445">
        <w:t>5</w:t>
      </w:r>
      <w:r w:rsidR="00AA2F2B" w:rsidRPr="005371C8">
        <w:t>% depuis 20</w:t>
      </w:r>
      <w:r w:rsidR="00191445">
        <w:t>14</w:t>
      </w:r>
      <w:r w:rsidR="00AA2F2B" w:rsidRPr="005371C8">
        <w:t xml:space="preserve">. La commune fait partie de l'EPCI </w:t>
      </w:r>
      <w:r w:rsidR="00190016" w:rsidRPr="005371C8">
        <w:t>« </w:t>
      </w:r>
      <w:r w:rsidR="00AA2F2B" w:rsidRPr="005371C8">
        <w:t>Communauté de communes - Vaison Ventoux</w:t>
      </w:r>
      <w:r w:rsidR="00190016" w:rsidRPr="005371C8">
        <w:t> »</w:t>
      </w:r>
      <w:r w:rsidR="00AA2F2B" w:rsidRPr="005371C8">
        <w:t>.</w:t>
      </w:r>
    </w:p>
    <w:p w14:paraId="4AA9BC5B" w14:textId="11D5B856" w:rsidR="00E668AF" w:rsidRPr="005371C8" w:rsidRDefault="00AA2F2B" w:rsidP="00AA2F2B">
      <w:pPr>
        <w:spacing w:after="0" w:line="240" w:lineRule="auto"/>
        <w:jc w:val="both"/>
      </w:pPr>
      <w:r w:rsidRPr="005371C8">
        <w:t xml:space="preserve">La commune </w:t>
      </w:r>
      <w:r w:rsidR="00DB23C7" w:rsidRPr="005371C8">
        <w:t>dispose</w:t>
      </w:r>
      <w:r w:rsidR="00790BD3" w:rsidRPr="005371C8">
        <w:t xml:space="preserve"> d’une maison de santé pluriprofessionnelle</w:t>
      </w:r>
      <w:r w:rsidR="00EF0F58" w:rsidRPr="005371C8">
        <w:t xml:space="preserve"> et</w:t>
      </w:r>
      <w:r w:rsidR="00790BD3" w:rsidRPr="005371C8">
        <w:t xml:space="preserve"> d’une zone d’</w:t>
      </w:r>
      <w:r w:rsidR="00EF0F58" w:rsidRPr="005371C8">
        <w:t>activité</w:t>
      </w:r>
      <w:r w:rsidR="00790BD3" w:rsidRPr="005371C8">
        <w:t xml:space="preserve"> en fort développement</w:t>
      </w:r>
      <w:r w:rsidR="00EF0F58" w:rsidRPr="005371C8">
        <w:t>.</w:t>
      </w:r>
      <w:r w:rsidR="005371C8">
        <w:t xml:space="preserve"> </w:t>
      </w:r>
      <w:r w:rsidR="00ED22CD" w:rsidRPr="005371C8">
        <w:t>Dans son environnement</w:t>
      </w:r>
      <w:r w:rsidR="006D4AF4" w:rsidRPr="005371C8">
        <w:t>, e</w:t>
      </w:r>
      <w:r w:rsidR="00EF0F58" w:rsidRPr="005371C8">
        <w:t xml:space="preserve">lle propose </w:t>
      </w:r>
      <w:r w:rsidRPr="005371C8">
        <w:t>19 musées, 21 monuments historiques, 4 forêts et 43 équipements sportifs dans un rayon de 10 km, offrant un large éventail d'activités culturelles, sportives et de loisirs.</w:t>
      </w:r>
      <w:r w:rsidR="005371C8">
        <w:t xml:space="preserve"> </w:t>
      </w:r>
      <w:r w:rsidRPr="005371C8">
        <w:t xml:space="preserve">La gestion de la ville est confiée à Jean-Pierre LARGUIER, élu depuis </w:t>
      </w:r>
      <w:r w:rsidR="00405902" w:rsidRPr="005371C8">
        <w:t xml:space="preserve">mars </w:t>
      </w:r>
      <w:r w:rsidR="00ED22CD" w:rsidRPr="005371C8">
        <w:t>2014</w:t>
      </w:r>
      <w:r w:rsidR="00405902" w:rsidRPr="005371C8">
        <w:t>.</w:t>
      </w:r>
    </w:p>
    <w:p w14:paraId="698C00FF" w14:textId="77777777" w:rsidR="00DB57B7" w:rsidRPr="007C143F" w:rsidRDefault="00DB57B7" w:rsidP="00E668AF">
      <w:pPr>
        <w:spacing w:after="0" w:line="240" w:lineRule="auto"/>
        <w:jc w:val="both"/>
        <w:rPr>
          <w:rFonts w:ascii="Calibri" w:eastAsia="Calibri" w:hAnsi="Calibri" w:cstheme="minorHAnsi"/>
          <w:bCs/>
          <w:i/>
          <w:color w:val="000000" w:themeColor="text1"/>
          <w:u w:color="000000"/>
          <w:lang w:eastAsia="fr-FR"/>
        </w:rPr>
      </w:pPr>
    </w:p>
    <w:p w14:paraId="6CABC0F4" w14:textId="77777777" w:rsidR="00E668AF" w:rsidRPr="007C143F" w:rsidRDefault="00E668AF" w:rsidP="00E668AF">
      <w:pPr>
        <w:spacing w:after="0" w:line="240" w:lineRule="auto"/>
        <w:jc w:val="both"/>
        <w:rPr>
          <w:rFonts w:ascii="Calibri" w:eastAsia="Calibri" w:hAnsi="Calibri" w:cstheme="minorHAnsi"/>
          <w:bCs/>
          <w:i/>
          <w:color w:val="000000" w:themeColor="text1"/>
          <w:u w:color="000000"/>
          <w:lang w:eastAsia="fr-FR"/>
        </w:rPr>
      </w:pPr>
    </w:p>
    <w:p w14:paraId="14163EF0" w14:textId="77777777" w:rsidR="00E668AF" w:rsidRPr="007C143F" w:rsidRDefault="00E668AF" w:rsidP="00E668AF">
      <w:pPr>
        <w:spacing w:after="0" w:line="240" w:lineRule="auto"/>
        <w:jc w:val="both"/>
        <w:rPr>
          <w:rFonts w:ascii="Calibri" w:eastAsia="Calibri" w:hAnsi="Calibri" w:cstheme="minorHAnsi"/>
          <w:bCs/>
          <w:i/>
          <w:color w:val="000000" w:themeColor="text1"/>
          <w:u w:color="000000"/>
          <w:lang w:eastAsia="fr-FR"/>
        </w:rPr>
      </w:pPr>
    </w:p>
    <w:p w14:paraId="34793F0D" w14:textId="77777777" w:rsidR="00E668AF" w:rsidRPr="007C143F" w:rsidRDefault="00E668AF" w:rsidP="00E668AF">
      <w:pPr>
        <w:spacing w:after="0" w:line="240" w:lineRule="auto"/>
        <w:rPr>
          <w:rFonts w:eastAsia="Calibri" w:cstheme="minorHAnsi"/>
          <w:bCs/>
          <w:i/>
          <w:color w:val="000000" w:themeColor="text1"/>
          <w:u w:color="000000"/>
          <w:lang w:eastAsia="fr-FR"/>
        </w:rPr>
      </w:pPr>
      <w:r w:rsidRPr="007C143F">
        <w:rPr>
          <w:rFonts w:cstheme="minorHAnsi"/>
          <w:b/>
          <w:iCs/>
          <w:color w:val="000000" w:themeColor="text1"/>
        </w:rPr>
        <w:t>A propos</w:t>
      </w:r>
      <w:r w:rsidRPr="007C143F">
        <w:rPr>
          <w:rFonts w:cstheme="minorHAnsi"/>
          <w:b/>
          <w:bCs/>
          <w:color w:val="000000" w:themeColor="text1"/>
        </w:rPr>
        <w:t xml:space="preserve"> d’ADMR 84 - </w:t>
      </w:r>
      <w:r w:rsidRPr="007C143F">
        <w:rPr>
          <w:rStyle w:val="Lienhypertexte"/>
        </w:rPr>
        <w:t>https://www.admr84.fr/</w:t>
      </w:r>
    </w:p>
    <w:p w14:paraId="2A74A29A" w14:textId="77777777" w:rsidR="00E668AF" w:rsidRPr="007C143F" w:rsidRDefault="00E668AF" w:rsidP="00E668AF">
      <w:pPr>
        <w:pStyle w:val="CorpsA"/>
        <w:spacing w:after="0" w:line="240" w:lineRule="auto"/>
        <w:jc w:val="both"/>
      </w:pPr>
    </w:p>
    <w:p w14:paraId="575A859A" w14:textId="77777777" w:rsidR="00AC71D7" w:rsidRPr="007C143F" w:rsidRDefault="00AC71D7" w:rsidP="00AC71D7">
      <w:pPr>
        <w:pStyle w:val="Sansinterligne"/>
        <w:jc w:val="both"/>
        <w:rPr>
          <w:rFonts w:eastAsia="Times New Roman" w:cstheme="minorHAnsi"/>
          <w:color w:val="000000"/>
          <w:lang w:eastAsia="fr-FR"/>
        </w:rPr>
      </w:pPr>
      <w:r w:rsidRPr="007C143F">
        <w:rPr>
          <w:rFonts w:eastAsia="Times New Roman" w:cstheme="minorHAnsi"/>
          <w:color w:val="000000"/>
          <w:lang w:eastAsia="fr-FR"/>
        </w:rPr>
        <w:t xml:space="preserve">La Fédération ADMR 84 : porteur et coordinateur du projet, prestataire de services à domicile. </w:t>
      </w:r>
    </w:p>
    <w:p w14:paraId="3C9E41D7" w14:textId="0924799F" w:rsidR="00E467E7" w:rsidRPr="007C143F" w:rsidRDefault="00AC71D7" w:rsidP="00AC71D7">
      <w:pPr>
        <w:pStyle w:val="Sansinterligne"/>
        <w:jc w:val="both"/>
        <w:rPr>
          <w:rFonts w:eastAsia="Times New Roman" w:cstheme="minorHAnsi"/>
          <w:color w:val="000000"/>
          <w:lang w:eastAsia="fr-FR"/>
        </w:rPr>
      </w:pPr>
      <w:r w:rsidRPr="007C143F">
        <w:rPr>
          <w:rFonts w:eastAsia="Times New Roman" w:cstheme="minorHAnsi"/>
          <w:color w:val="000000"/>
          <w:lang w:eastAsia="fr-FR"/>
        </w:rPr>
        <w:t>Association regroupant plus de 30 structures locales dans le département de Vaucluse, est l’acteur de référence du secteur médico-social au domicile. Elle propose des réponses de proximité, adaptées et personnalisées autour de 4 pôles d’activités : les services et soins aux seniors, l’entretien de la maison, l’accompagnement du handicap et l’enfance et la parentalité. Une agence de l’ADMR 84 s’installera prochainement en proximité de la salle commune de la résidence.</w:t>
      </w:r>
    </w:p>
    <w:p w14:paraId="761B0864" w14:textId="77777777" w:rsidR="00E668AF" w:rsidRPr="007C143F" w:rsidRDefault="00E668AF" w:rsidP="00C91F2B">
      <w:pPr>
        <w:pStyle w:val="Sansinterligne"/>
        <w:rPr>
          <w:b/>
          <w:bCs/>
        </w:rPr>
      </w:pPr>
    </w:p>
    <w:p w14:paraId="4048B005" w14:textId="77777777" w:rsidR="00E668AF" w:rsidRPr="007C143F" w:rsidRDefault="00E668AF" w:rsidP="00C91F2B">
      <w:pPr>
        <w:pStyle w:val="Sansinterligne"/>
        <w:rPr>
          <w:b/>
          <w:bCs/>
        </w:rPr>
      </w:pPr>
    </w:p>
    <w:p w14:paraId="21758C48" w14:textId="7DDA593C" w:rsidR="00C91F2B" w:rsidRPr="007C143F" w:rsidRDefault="00C91F2B" w:rsidP="00C91F2B">
      <w:pPr>
        <w:pStyle w:val="Sansinterligne"/>
      </w:pPr>
      <w:bookmarkStart w:id="2" w:name="_Hlk202295955"/>
      <w:r w:rsidRPr="007C143F">
        <w:rPr>
          <w:b/>
          <w:bCs/>
        </w:rPr>
        <w:t xml:space="preserve">A propos d’Urban Solidarité Investissement - </w:t>
      </w:r>
      <w:hyperlink r:id="rId14">
        <w:r w:rsidRPr="007C143F">
          <w:rPr>
            <w:rStyle w:val="Lienhypertexte"/>
          </w:rPr>
          <w:t>www.lafoncieresolidaire.fr</w:t>
        </w:r>
      </w:hyperlink>
    </w:p>
    <w:bookmarkEnd w:id="2"/>
    <w:p w14:paraId="35935C25" w14:textId="77777777" w:rsidR="00C91F2B" w:rsidRPr="007C143F" w:rsidRDefault="00C91F2B" w:rsidP="00C91F2B">
      <w:pPr>
        <w:pStyle w:val="CorpsA"/>
        <w:spacing w:after="0" w:line="240" w:lineRule="auto"/>
        <w:jc w:val="both"/>
        <w:rPr>
          <w:rFonts w:asciiTheme="minorHAnsi" w:hAnsiTheme="minorHAnsi"/>
        </w:rPr>
      </w:pPr>
    </w:p>
    <w:p w14:paraId="7142B930" w14:textId="77777777" w:rsidR="00C91F2B" w:rsidRPr="007C143F" w:rsidRDefault="00C91F2B" w:rsidP="00C91F2B">
      <w:pPr>
        <w:suppressAutoHyphens w:val="0"/>
        <w:spacing w:after="0" w:line="240" w:lineRule="auto"/>
        <w:jc w:val="both"/>
        <w:rPr>
          <w:rFonts w:eastAsia="Times New Roman" w:cstheme="minorHAnsi"/>
          <w:color w:val="000000"/>
          <w:lang w:eastAsia="fr-FR"/>
        </w:rPr>
      </w:pPr>
      <w:r w:rsidRPr="007C143F">
        <w:rPr>
          <w:rFonts w:eastAsia="Times New Roman" w:cstheme="minorHAnsi"/>
          <w:b/>
          <w:bCs/>
          <w:color w:val="000000"/>
          <w:lang w:eastAsia="fr-FR"/>
        </w:rPr>
        <w:t>Urban Solidarité Investissement </w:t>
      </w:r>
      <w:r w:rsidRPr="007C143F">
        <w:rPr>
          <w:rFonts w:eastAsia="Times New Roman" w:cstheme="minorHAnsi"/>
          <w:color w:val="000000"/>
          <w:lang w:eastAsia="fr-FR"/>
        </w:rPr>
        <w:t>est une foncière solidaire (agrément ESUS, Label Finansol) créée à Marseille en 2018. Celle-ci conçoit, développe et gère - en logement libre non conventionné - des </w:t>
      </w:r>
      <w:r w:rsidRPr="007C143F">
        <w:rPr>
          <w:rFonts w:eastAsia="Times New Roman" w:cstheme="minorHAnsi"/>
          <w:b/>
          <w:bCs/>
          <w:color w:val="000000"/>
          <w:lang w:eastAsia="fr-FR"/>
        </w:rPr>
        <w:t>habitats alternatifs à fort impact social et environnemental à destination de différents publics fragiles</w:t>
      </w:r>
      <w:r w:rsidRPr="007C143F">
        <w:rPr>
          <w:rFonts w:eastAsia="Times New Roman" w:cstheme="minorHAnsi"/>
          <w:color w:val="000000"/>
          <w:lang w:eastAsia="fr-FR"/>
        </w:rPr>
        <w:t>.</w:t>
      </w:r>
    </w:p>
    <w:p w14:paraId="27C7625F" w14:textId="77777777" w:rsidR="00C91F2B" w:rsidRPr="007C143F" w:rsidRDefault="00C91F2B" w:rsidP="00C91F2B">
      <w:pPr>
        <w:suppressAutoHyphens w:val="0"/>
        <w:spacing w:after="0" w:line="240" w:lineRule="auto"/>
        <w:jc w:val="both"/>
        <w:rPr>
          <w:rFonts w:eastAsia="Times New Roman" w:cstheme="minorHAnsi"/>
          <w:color w:val="000000"/>
          <w:lang w:eastAsia="fr-FR"/>
        </w:rPr>
      </w:pPr>
      <w:r w:rsidRPr="007C143F">
        <w:rPr>
          <w:rFonts w:eastAsia="Times New Roman" w:cstheme="minorHAnsi"/>
          <w:color w:val="000000"/>
          <w:lang w:eastAsia="fr-FR"/>
        </w:rPr>
        <w:t xml:space="preserve">Ses solutions de logement innovantes, à taille humaine, sont à mi-chemin entre le domicile classique ou l’hébergement par défaut, plus institutionnel, tels que les résidences services ou les EHPAD. </w:t>
      </w:r>
    </w:p>
    <w:p w14:paraId="27159AC6" w14:textId="77777777" w:rsidR="00C91F2B" w:rsidRPr="007C143F" w:rsidRDefault="00C91F2B" w:rsidP="00C91F2B">
      <w:pPr>
        <w:suppressAutoHyphens w:val="0"/>
        <w:spacing w:after="0" w:line="240" w:lineRule="auto"/>
        <w:jc w:val="both"/>
        <w:rPr>
          <w:rFonts w:eastAsia="Times New Roman" w:cstheme="minorHAnsi"/>
          <w:color w:val="000000"/>
          <w:lang w:eastAsia="fr-FR"/>
        </w:rPr>
      </w:pPr>
      <w:r w:rsidRPr="007C143F">
        <w:rPr>
          <w:rFonts w:eastAsia="Times New Roman" w:cstheme="minorHAnsi"/>
          <w:color w:val="000000"/>
          <w:lang w:eastAsia="fr-FR"/>
        </w:rPr>
        <w:t> </w:t>
      </w:r>
    </w:p>
    <w:p w14:paraId="02DF639E" w14:textId="77777777" w:rsidR="00C91F2B" w:rsidRPr="007C143F" w:rsidRDefault="00C91F2B" w:rsidP="00C91F2B">
      <w:pPr>
        <w:suppressAutoHyphens w:val="0"/>
        <w:spacing w:after="0" w:line="240" w:lineRule="auto"/>
        <w:jc w:val="both"/>
        <w:rPr>
          <w:rFonts w:eastAsia="Times New Roman" w:cstheme="minorHAnsi"/>
          <w:color w:val="000000"/>
          <w:lang w:eastAsia="fr-FR"/>
        </w:rPr>
      </w:pPr>
      <w:r w:rsidRPr="007C143F">
        <w:rPr>
          <w:rFonts w:eastAsia="Times New Roman" w:cstheme="minorHAnsi"/>
          <w:color w:val="000000"/>
          <w:lang w:eastAsia="fr-FR"/>
        </w:rPr>
        <w:t xml:space="preserve">Les </w:t>
      </w:r>
      <w:r w:rsidRPr="007C143F">
        <w:rPr>
          <w:rFonts w:eastAsia="Times New Roman" w:cstheme="minorHAnsi"/>
          <w:b/>
          <w:bCs/>
          <w:color w:val="000000"/>
          <w:lang w:eastAsia="fr-FR"/>
        </w:rPr>
        <w:t xml:space="preserve">principaux publics </w:t>
      </w:r>
      <w:r w:rsidRPr="007C143F">
        <w:rPr>
          <w:rFonts w:eastAsia="Times New Roman" w:cstheme="minorHAnsi"/>
          <w:color w:val="000000"/>
          <w:lang w:eastAsia="fr-FR"/>
        </w:rPr>
        <w:t>visés sont :</w:t>
      </w:r>
    </w:p>
    <w:p w14:paraId="4EFD5507" w14:textId="77777777" w:rsidR="00C91F2B" w:rsidRPr="007C143F" w:rsidRDefault="00C91F2B" w:rsidP="00C91F2B">
      <w:pPr>
        <w:suppressAutoHyphens w:val="0"/>
        <w:spacing w:after="0" w:line="240" w:lineRule="auto"/>
        <w:jc w:val="both"/>
        <w:rPr>
          <w:rFonts w:eastAsia="Times New Roman" w:cstheme="minorHAnsi"/>
          <w:color w:val="000000"/>
          <w:lang w:eastAsia="fr-FR"/>
        </w:rPr>
      </w:pPr>
    </w:p>
    <w:p w14:paraId="67B3C2F6" w14:textId="77777777" w:rsidR="00C91F2B" w:rsidRPr="007C143F" w:rsidRDefault="00C91F2B" w:rsidP="00C91F2B">
      <w:pPr>
        <w:pStyle w:val="Paragraphedeliste"/>
        <w:numPr>
          <w:ilvl w:val="0"/>
          <w:numId w:val="17"/>
        </w:numPr>
        <w:suppressAutoHyphens w:val="0"/>
        <w:spacing w:after="0" w:line="240" w:lineRule="auto"/>
        <w:jc w:val="both"/>
        <w:rPr>
          <w:rFonts w:eastAsia="Times New Roman" w:cstheme="minorHAnsi"/>
          <w:color w:val="000000"/>
          <w:lang w:eastAsia="fr-FR"/>
        </w:rPr>
      </w:pPr>
      <w:r w:rsidRPr="007C143F">
        <w:rPr>
          <w:rFonts w:eastAsia="Times New Roman" w:cstheme="minorHAnsi"/>
          <w:color w:val="000000"/>
          <w:lang w:eastAsia="fr-FR"/>
        </w:rPr>
        <w:t>Les </w:t>
      </w:r>
      <w:r w:rsidRPr="007C143F">
        <w:rPr>
          <w:rFonts w:eastAsia="Times New Roman" w:cstheme="minorHAnsi"/>
          <w:b/>
          <w:bCs/>
          <w:color w:val="000000"/>
          <w:lang w:eastAsia="fr-FR"/>
        </w:rPr>
        <w:t>séniors modestes</w:t>
      </w:r>
      <w:r w:rsidRPr="007C143F">
        <w:rPr>
          <w:rFonts w:eastAsia="Times New Roman" w:cstheme="minorHAnsi"/>
          <w:color w:val="000000"/>
          <w:lang w:eastAsia="fr-FR"/>
        </w:rPr>
        <w:t> et la petite enfance (résidences intergénérationnelles de taille moyenne),</w:t>
      </w:r>
    </w:p>
    <w:p w14:paraId="764B4AE7" w14:textId="77777777" w:rsidR="00C91F2B" w:rsidRPr="007C143F" w:rsidRDefault="00C91F2B" w:rsidP="00C91F2B">
      <w:pPr>
        <w:pStyle w:val="Paragraphedeliste"/>
        <w:numPr>
          <w:ilvl w:val="0"/>
          <w:numId w:val="17"/>
        </w:numPr>
        <w:suppressAutoHyphens w:val="0"/>
        <w:spacing w:after="0" w:line="240" w:lineRule="auto"/>
        <w:jc w:val="both"/>
        <w:rPr>
          <w:rFonts w:eastAsia="Times New Roman" w:cstheme="minorHAnsi"/>
          <w:color w:val="000000"/>
          <w:lang w:eastAsia="fr-FR"/>
        </w:rPr>
      </w:pPr>
      <w:r w:rsidRPr="007C143F">
        <w:rPr>
          <w:rFonts w:eastAsia="Times New Roman" w:cstheme="minorHAnsi"/>
          <w:color w:val="000000"/>
          <w:lang w:eastAsia="fr-FR"/>
        </w:rPr>
        <w:t>Les</w:t>
      </w:r>
      <w:r w:rsidRPr="007C143F">
        <w:rPr>
          <w:rFonts w:eastAsia="Times New Roman" w:cstheme="minorHAnsi"/>
          <w:b/>
          <w:bCs/>
          <w:color w:val="000000"/>
          <w:lang w:eastAsia="fr-FR"/>
        </w:rPr>
        <w:t> personnes en situation de handicap</w:t>
      </w:r>
      <w:r w:rsidRPr="007C143F">
        <w:rPr>
          <w:rFonts w:eastAsia="Times New Roman" w:cstheme="minorHAnsi"/>
          <w:color w:val="000000"/>
          <w:lang w:eastAsia="fr-FR"/>
        </w:rPr>
        <w:t> (habitats mixtes inclusifs),</w:t>
      </w:r>
    </w:p>
    <w:p w14:paraId="41858391" w14:textId="77777777" w:rsidR="00C91F2B" w:rsidRPr="007C143F" w:rsidRDefault="00C91F2B" w:rsidP="00C91F2B">
      <w:pPr>
        <w:pStyle w:val="Paragraphedeliste"/>
        <w:numPr>
          <w:ilvl w:val="0"/>
          <w:numId w:val="17"/>
        </w:numPr>
        <w:suppressAutoHyphens w:val="0"/>
        <w:spacing w:after="0" w:line="240" w:lineRule="auto"/>
        <w:jc w:val="both"/>
        <w:rPr>
          <w:rFonts w:eastAsia="Times New Roman" w:cstheme="minorHAnsi"/>
          <w:color w:val="000000"/>
          <w:lang w:eastAsia="fr-FR"/>
        </w:rPr>
      </w:pPr>
      <w:r w:rsidRPr="007C143F">
        <w:rPr>
          <w:rFonts w:eastAsia="Times New Roman" w:cstheme="minorHAnsi"/>
          <w:color w:val="000000"/>
          <w:lang w:eastAsia="fr-FR"/>
        </w:rPr>
        <w:t>Les </w:t>
      </w:r>
      <w:r w:rsidRPr="007C143F">
        <w:rPr>
          <w:rFonts w:eastAsia="Times New Roman" w:cstheme="minorHAnsi"/>
          <w:b/>
          <w:bCs/>
          <w:color w:val="000000"/>
          <w:lang w:eastAsia="fr-FR"/>
        </w:rPr>
        <w:t>personnes âgées en perte d'autonomie</w:t>
      </w:r>
      <w:r w:rsidRPr="007C143F">
        <w:rPr>
          <w:rFonts w:eastAsia="Times New Roman" w:cstheme="minorHAnsi"/>
          <w:color w:val="000000"/>
          <w:lang w:eastAsia="fr-FR"/>
        </w:rPr>
        <w:t> et plus spécifiquement </w:t>
      </w:r>
      <w:r w:rsidRPr="007C143F">
        <w:rPr>
          <w:rFonts w:eastAsia="Times New Roman" w:cstheme="minorHAnsi"/>
          <w:b/>
          <w:bCs/>
          <w:color w:val="000000"/>
          <w:lang w:eastAsia="fr-FR"/>
        </w:rPr>
        <w:t>celles atteintes de la maladie d'Alzheimer </w:t>
      </w:r>
      <w:r w:rsidRPr="007C143F">
        <w:rPr>
          <w:rFonts w:eastAsia="Times New Roman" w:cstheme="minorHAnsi"/>
          <w:color w:val="000000"/>
          <w:lang w:eastAsia="fr-FR"/>
        </w:rPr>
        <w:t>ou autres maladies neuro-dégénératives (habitat accompagné partagé),</w:t>
      </w:r>
    </w:p>
    <w:p w14:paraId="3A15310F" w14:textId="77777777" w:rsidR="00C91F2B" w:rsidRPr="007C143F" w:rsidRDefault="00C91F2B" w:rsidP="00C91F2B">
      <w:pPr>
        <w:pStyle w:val="Paragraphedeliste"/>
        <w:numPr>
          <w:ilvl w:val="0"/>
          <w:numId w:val="17"/>
        </w:numPr>
        <w:suppressAutoHyphens w:val="0"/>
        <w:spacing w:after="0" w:line="240" w:lineRule="auto"/>
        <w:jc w:val="both"/>
        <w:rPr>
          <w:rFonts w:eastAsia="Times New Roman" w:cstheme="minorHAnsi"/>
          <w:color w:val="000000"/>
          <w:lang w:eastAsia="fr-FR"/>
        </w:rPr>
      </w:pPr>
      <w:r w:rsidRPr="007C143F">
        <w:rPr>
          <w:rFonts w:eastAsia="Times New Roman" w:cstheme="minorHAnsi"/>
          <w:color w:val="000000"/>
          <w:lang w:eastAsia="fr-FR"/>
        </w:rPr>
        <w:t xml:space="preserve">Les </w:t>
      </w:r>
      <w:r w:rsidRPr="007C143F">
        <w:rPr>
          <w:rFonts w:eastAsia="Times New Roman" w:cstheme="minorHAnsi"/>
          <w:b/>
          <w:bCs/>
          <w:color w:val="000000"/>
          <w:lang w:eastAsia="fr-FR"/>
        </w:rPr>
        <w:t>jeunes actifs</w:t>
      </w:r>
      <w:r w:rsidRPr="007C143F">
        <w:rPr>
          <w:rFonts w:eastAsia="Times New Roman" w:cstheme="minorHAnsi"/>
          <w:color w:val="000000"/>
          <w:lang w:eastAsia="fr-FR"/>
        </w:rPr>
        <w:t xml:space="preserve"> et </w:t>
      </w:r>
      <w:r w:rsidRPr="007C143F">
        <w:rPr>
          <w:rFonts w:eastAsia="Times New Roman" w:cstheme="minorHAnsi"/>
          <w:b/>
          <w:bCs/>
          <w:color w:val="000000"/>
          <w:lang w:eastAsia="fr-FR"/>
        </w:rPr>
        <w:t>familles monoparentales </w:t>
      </w:r>
      <w:r w:rsidRPr="007C143F">
        <w:rPr>
          <w:rFonts w:eastAsia="Times New Roman" w:cstheme="minorHAnsi"/>
          <w:color w:val="000000"/>
          <w:lang w:eastAsia="fr-FR"/>
        </w:rPr>
        <w:t>et bien encore les </w:t>
      </w:r>
      <w:r w:rsidRPr="007C143F">
        <w:rPr>
          <w:rFonts w:eastAsia="Times New Roman" w:cstheme="minorHAnsi"/>
          <w:b/>
          <w:bCs/>
          <w:color w:val="000000"/>
          <w:lang w:eastAsia="fr-FR"/>
        </w:rPr>
        <w:t>femmes victimes de violences</w:t>
      </w:r>
      <w:r w:rsidRPr="007C143F">
        <w:rPr>
          <w:rFonts w:eastAsia="Times New Roman" w:cstheme="minorHAnsi"/>
          <w:color w:val="000000"/>
          <w:lang w:eastAsia="fr-FR"/>
        </w:rPr>
        <w:t> (hébergement en petites maisons mobiles).</w:t>
      </w:r>
    </w:p>
    <w:p w14:paraId="5A07EF0E" w14:textId="77777777" w:rsidR="00C91F2B" w:rsidRPr="007C143F" w:rsidRDefault="00C91F2B" w:rsidP="00C91F2B">
      <w:pPr>
        <w:suppressAutoHyphens w:val="0"/>
        <w:spacing w:after="0" w:line="240" w:lineRule="exact"/>
        <w:jc w:val="both"/>
        <w:rPr>
          <w:rFonts w:eastAsia="Times New Roman" w:cstheme="minorHAnsi"/>
          <w:color w:val="000000"/>
          <w:lang w:eastAsia="fr-FR"/>
        </w:rPr>
      </w:pPr>
    </w:p>
    <w:p w14:paraId="7D6AC76C" w14:textId="77777777" w:rsidR="00C91F2B" w:rsidRPr="007C143F" w:rsidRDefault="00C91F2B" w:rsidP="00C91F2B">
      <w:pPr>
        <w:suppressAutoHyphens w:val="0"/>
        <w:spacing w:after="0" w:line="240" w:lineRule="auto"/>
        <w:jc w:val="both"/>
        <w:rPr>
          <w:rFonts w:eastAsia="Times New Roman" w:cstheme="minorHAnsi"/>
          <w:color w:val="000000"/>
          <w:lang w:eastAsia="fr-FR"/>
        </w:rPr>
      </w:pPr>
      <w:r w:rsidRPr="007C143F">
        <w:rPr>
          <w:rFonts w:eastAsia="Times New Roman" w:cstheme="minorHAnsi"/>
          <w:color w:val="000000"/>
          <w:lang w:eastAsia="fr-FR"/>
        </w:rPr>
        <w:t>Les projets se déclinent selon</w:t>
      </w:r>
      <w:r w:rsidRPr="007C143F">
        <w:rPr>
          <w:rFonts w:eastAsia="Times New Roman" w:cstheme="minorHAnsi"/>
          <w:b/>
          <w:bCs/>
          <w:color w:val="000000"/>
          <w:lang w:eastAsia="fr-FR"/>
        </w:rPr>
        <w:t> 2 formats d'immobilier &amp; services</w:t>
      </w:r>
      <w:r w:rsidRPr="007C143F">
        <w:rPr>
          <w:rFonts w:eastAsia="Times New Roman" w:cstheme="minorHAnsi"/>
          <w:color w:val="000000"/>
          <w:lang w:eastAsia="fr-FR"/>
        </w:rPr>
        <w:t>, résilients, rentables et complémentaires :</w:t>
      </w:r>
    </w:p>
    <w:p w14:paraId="04716430" w14:textId="77777777" w:rsidR="00C91F2B" w:rsidRPr="007C143F" w:rsidRDefault="00C91F2B" w:rsidP="00C91F2B">
      <w:pPr>
        <w:suppressAutoHyphens w:val="0"/>
        <w:spacing w:after="0" w:line="240" w:lineRule="auto"/>
        <w:jc w:val="both"/>
        <w:rPr>
          <w:rFonts w:eastAsia="Times New Roman" w:cstheme="minorHAnsi"/>
          <w:color w:val="000000"/>
          <w:lang w:eastAsia="fr-FR"/>
        </w:rPr>
      </w:pPr>
    </w:p>
    <w:p w14:paraId="0D1D32EC" w14:textId="72CCE4A9" w:rsidR="00C91F2B" w:rsidRPr="007C143F" w:rsidRDefault="00C91F2B" w:rsidP="00C91F2B">
      <w:pPr>
        <w:pStyle w:val="Paragraphedeliste"/>
        <w:numPr>
          <w:ilvl w:val="0"/>
          <w:numId w:val="18"/>
        </w:numPr>
        <w:suppressAutoHyphens w:val="0"/>
        <w:spacing w:after="0" w:line="240" w:lineRule="exact"/>
        <w:jc w:val="both"/>
        <w:rPr>
          <w:rFonts w:eastAsia="Times New Roman" w:cstheme="minorHAnsi"/>
          <w:color w:val="000000"/>
          <w:lang w:eastAsia="fr-FR"/>
        </w:rPr>
      </w:pPr>
      <w:r w:rsidRPr="007C143F">
        <w:rPr>
          <w:rFonts w:eastAsia="Times New Roman" w:cstheme="minorHAnsi"/>
          <w:color w:val="000000"/>
          <w:lang w:eastAsia="fr-FR"/>
        </w:rPr>
        <w:t xml:space="preserve">Des </w:t>
      </w:r>
      <w:r w:rsidRPr="007C143F">
        <w:rPr>
          <w:rFonts w:eastAsia="Times New Roman" w:cstheme="minorHAnsi"/>
          <w:b/>
          <w:bCs/>
          <w:color w:val="000000"/>
          <w:lang w:eastAsia="fr-FR"/>
        </w:rPr>
        <w:t>résidences intergénérationnelles</w:t>
      </w:r>
      <w:r w:rsidRPr="007C143F">
        <w:rPr>
          <w:rFonts w:eastAsia="Times New Roman" w:cstheme="minorHAnsi"/>
          <w:color w:val="000000"/>
          <w:lang w:eastAsia="fr-FR"/>
        </w:rPr>
        <w:t> de taille moyenne (</w:t>
      </w:r>
      <w:r w:rsidR="004A65FC" w:rsidRPr="007C143F">
        <w:rPr>
          <w:rFonts w:eastAsia="Times New Roman" w:cstheme="minorHAnsi"/>
          <w:color w:val="000000"/>
          <w:lang w:eastAsia="fr-FR"/>
        </w:rPr>
        <w:t>25</w:t>
      </w:r>
      <w:r w:rsidRPr="007C143F">
        <w:rPr>
          <w:rFonts w:eastAsia="Times New Roman" w:cstheme="minorHAnsi"/>
          <w:color w:val="000000"/>
          <w:lang w:eastAsia="fr-FR"/>
        </w:rPr>
        <w:t xml:space="preserve"> - 50 logements) à destination des seniors autonomes, modestes ou classe moyenne, dépourvus de solutions adaptées au bien vieillir, notamment en régions et villes de taille intermédiaire ;</w:t>
      </w:r>
    </w:p>
    <w:p w14:paraId="13FFEDB2" w14:textId="5AF494BE" w:rsidR="006577B8" w:rsidRPr="007C143F" w:rsidRDefault="00C91F2B" w:rsidP="007C143F">
      <w:pPr>
        <w:pStyle w:val="Paragraphedeliste"/>
        <w:numPr>
          <w:ilvl w:val="0"/>
          <w:numId w:val="18"/>
        </w:numPr>
        <w:suppressAutoHyphens w:val="0"/>
        <w:spacing w:after="0" w:line="240" w:lineRule="auto"/>
        <w:jc w:val="both"/>
        <w:rPr>
          <w:rFonts w:eastAsia="Times New Roman" w:cstheme="minorHAnsi"/>
          <w:color w:val="000000"/>
          <w:lang w:eastAsia="fr-FR"/>
        </w:rPr>
      </w:pPr>
      <w:r w:rsidRPr="007C143F">
        <w:rPr>
          <w:rFonts w:eastAsia="Times New Roman" w:cstheme="minorHAnsi"/>
          <w:color w:val="000000"/>
          <w:lang w:eastAsia="fr-FR"/>
        </w:rPr>
        <w:t xml:space="preserve">Des </w:t>
      </w:r>
      <w:r w:rsidR="00D10181" w:rsidRPr="007C143F">
        <w:rPr>
          <w:rFonts w:eastAsia="Times New Roman" w:cstheme="minorHAnsi"/>
          <w:b/>
          <w:bCs/>
          <w:color w:val="000000"/>
          <w:lang w:eastAsia="fr-FR"/>
        </w:rPr>
        <w:t>habitats</w:t>
      </w:r>
      <w:r w:rsidRPr="007C143F">
        <w:rPr>
          <w:rFonts w:eastAsia="Times New Roman" w:cstheme="minorHAnsi"/>
          <w:b/>
          <w:bCs/>
          <w:color w:val="000000"/>
          <w:lang w:eastAsia="fr-FR"/>
        </w:rPr>
        <w:t xml:space="preserve"> accompagnés partagés</w:t>
      </w:r>
      <w:r w:rsidRPr="007C143F">
        <w:rPr>
          <w:rFonts w:eastAsia="Times New Roman" w:cstheme="minorHAnsi"/>
          <w:color w:val="000000"/>
          <w:lang w:eastAsia="fr-FR"/>
        </w:rPr>
        <w:t> (colocations, 8</w:t>
      </w:r>
      <w:r w:rsidR="00D10181" w:rsidRPr="007C143F">
        <w:rPr>
          <w:rFonts w:eastAsia="Times New Roman" w:cstheme="minorHAnsi"/>
          <w:color w:val="000000"/>
          <w:lang w:eastAsia="fr-FR"/>
        </w:rPr>
        <w:t>-10</w:t>
      </w:r>
      <w:r w:rsidRPr="007C143F">
        <w:rPr>
          <w:rFonts w:eastAsia="Times New Roman" w:cstheme="minorHAnsi"/>
          <w:color w:val="000000"/>
          <w:lang w:eastAsia="fr-FR"/>
        </w:rPr>
        <w:t xml:space="preserve"> logements) à destination de populations fragiles, telles que les personnes en situation de handicap ou les seniors en perte d'autonomie recherchant une alternative au domicile classique ou à l'EHPAD</w:t>
      </w:r>
      <w:r w:rsidR="004A65FC" w:rsidRPr="007C143F">
        <w:rPr>
          <w:rFonts w:eastAsia="Times New Roman" w:cstheme="minorHAnsi"/>
          <w:color w:val="000000"/>
          <w:lang w:eastAsia="fr-FR"/>
        </w:rPr>
        <w:t xml:space="preserve"> en grandes villes ou métrop</w:t>
      </w:r>
      <w:r w:rsidR="0009307A" w:rsidRPr="007C143F">
        <w:rPr>
          <w:rFonts w:eastAsia="Times New Roman" w:cstheme="minorHAnsi"/>
          <w:color w:val="000000"/>
          <w:lang w:eastAsia="fr-FR"/>
        </w:rPr>
        <w:t>oles</w:t>
      </w:r>
      <w:r w:rsidRPr="007C143F">
        <w:rPr>
          <w:rFonts w:eastAsia="Times New Roman" w:cstheme="minorHAnsi"/>
          <w:color w:val="000000"/>
          <w:lang w:eastAsia="fr-FR"/>
        </w:rPr>
        <w:t>.</w:t>
      </w:r>
      <w:bookmarkEnd w:id="1"/>
    </w:p>
    <w:p w14:paraId="018D4340" w14:textId="2F76D90D" w:rsidR="00DB57B7" w:rsidRPr="007C143F" w:rsidRDefault="00DB57B7">
      <w:pPr>
        <w:spacing w:after="0" w:line="240" w:lineRule="auto"/>
        <w:rPr>
          <w:rFonts w:ascii="Calibri" w:eastAsia="Calibri" w:hAnsi="Calibri" w:cstheme="minorHAnsi"/>
          <w:b/>
          <w:bCs/>
          <w:color w:val="000000" w:themeColor="text1"/>
          <w:u w:color="000000"/>
          <w:lang w:eastAsia="fr-FR"/>
        </w:rPr>
      </w:pPr>
      <w:r w:rsidRPr="007C143F">
        <w:rPr>
          <w:rFonts w:ascii="Calibri" w:eastAsia="Calibri" w:hAnsi="Calibri" w:cstheme="minorHAnsi"/>
          <w:b/>
          <w:bCs/>
          <w:color w:val="000000" w:themeColor="text1"/>
          <w:u w:color="000000"/>
          <w:lang w:eastAsia="fr-FR"/>
        </w:rPr>
        <w:br w:type="page"/>
      </w:r>
    </w:p>
    <w:p w14:paraId="60A5628B" w14:textId="77777777" w:rsidR="007C2001" w:rsidRDefault="007C2001">
      <w:pPr>
        <w:pStyle w:val="CorpsA"/>
        <w:spacing w:after="0" w:line="240" w:lineRule="auto"/>
        <w:jc w:val="both"/>
        <w:rPr>
          <w:rFonts w:cstheme="minorHAnsi"/>
          <w:b/>
          <w:bCs/>
          <w:color w:val="000000" w:themeColor="text1"/>
        </w:rPr>
      </w:pPr>
    </w:p>
    <w:p w14:paraId="2B430402" w14:textId="77777777" w:rsidR="007C2001" w:rsidRPr="007C143F" w:rsidRDefault="007C2001">
      <w:pPr>
        <w:pStyle w:val="CorpsA"/>
        <w:spacing w:after="0" w:line="240" w:lineRule="auto"/>
        <w:jc w:val="both"/>
        <w:rPr>
          <w:rFonts w:asciiTheme="minorHAnsi" w:hAnsiTheme="minorHAnsi" w:cstheme="minorHAnsi"/>
          <w:b/>
          <w:bCs/>
          <w:color w:val="000000" w:themeColor="text1"/>
        </w:rPr>
      </w:pPr>
    </w:p>
    <w:p w14:paraId="124546FD" w14:textId="77777777" w:rsidR="003033C4" w:rsidRPr="007C143F" w:rsidRDefault="003033C4" w:rsidP="0071660A">
      <w:pPr>
        <w:pStyle w:val="CorpsA"/>
        <w:spacing w:after="0" w:line="240" w:lineRule="auto"/>
        <w:rPr>
          <w:rFonts w:asciiTheme="minorHAnsi" w:hAnsiTheme="minorHAnsi" w:cstheme="minorHAnsi"/>
          <w:b/>
          <w:bCs/>
          <w:color w:val="000000" w:themeColor="text1"/>
        </w:rPr>
      </w:pPr>
      <w:r w:rsidRPr="007C143F">
        <w:rPr>
          <w:rFonts w:asciiTheme="minorHAnsi" w:hAnsiTheme="minorHAnsi" w:cstheme="minorHAnsi"/>
          <w:b/>
          <w:bCs/>
          <w:color w:val="000000" w:themeColor="text1"/>
          <w:u w:val="single"/>
        </w:rPr>
        <w:t>Contacts - Mairie de Sablet</w:t>
      </w:r>
      <w:r w:rsidRPr="007C143F">
        <w:rPr>
          <w:rFonts w:asciiTheme="minorHAnsi" w:hAnsiTheme="minorHAnsi" w:cstheme="minorHAnsi"/>
          <w:b/>
          <w:bCs/>
          <w:color w:val="000000" w:themeColor="text1"/>
        </w:rPr>
        <w:t xml:space="preserve"> :</w:t>
      </w:r>
    </w:p>
    <w:p w14:paraId="06C12072" w14:textId="77777777" w:rsidR="003033C4" w:rsidRPr="007C143F" w:rsidRDefault="003033C4" w:rsidP="0071660A">
      <w:pPr>
        <w:pStyle w:val="CorpsA"/>
        <w:spacing w:after="0" w:line="240" w:lineRule="auto"/>
        <w:rPr>
          <w:rFonts w:asciiTheme="minorHAnsi" w:hAnsiTheme="minorHAnsi" w:cstheme="minorHAnsi"/>
          <w:b/>
          <w:color w:val="000000" w:themeColor="text1"/>
          <w:sz w:val="12"/>
          <w:szCs w:val="12"/>
        </w:rPr>
      </w:pPr>
    </w:p>
    <w:p w14:paraId="545F8425" w14:textId="24A7D3C1" w:rsidR="00156FD1" w:rsidRPr="005371C8" w:rsidRDefault="002F1DD0" w:rsidP="00156FD1">
      <w:pPr>
        <w:pStyle w:val="Texte"/>
        <w:spacing w:after="0" w:line="240" w:lineRule="auto"/>
        <w:ind w:right="-79"/>
        <w:rPr>
          <w:rFonts w:asciiTheme="minorHAnsi" w:eastAsia="Calibri" w:hAnsiTheme="minorHAnsi" w:cstheme="minorHAnsi"/>
          <w:u w:color="000000"/>
          <w:lang w:eastAsia="fr-FR"/>
        </w:rPr>
      </w:pPr>
      <w:r w:rsidRPr="005371C8">
        <w:rPr>
          <w:rFonts w:asciiTheme="minorHAnsi" w:eastAsia="Calibri" w:hAnsiTheme="minorHAnsi" w:cstheme="minorHAnsi"/>
          <w:b/>
          <w:bCs/>
          <w:u w:color="000000"/>
          <w:lang w:eastAsia="fr-FR"/>
        </w:rPr>
        <w:t>Mairie</w:t>
      </w:r>
      <w:r w:rsidRPr="005371C8">
        <w:rPr>
          <w:rFonts w:asciiTheme="minorHAnsi" w:eastAsia="Calibri" w:hAnsiTheme="minorHAnsi" w:cstheme="minorHAnsi"/>
          <w:u w:color="000000"/>
          <w:lang w:eastAsia="fr-FR"/>
        </w:rPr>
        <w:t xml:space="preserve"> : </w:t>
      </w:r>
      <w:r w:rsidR="00156FD1" w:rsidRPr="005371C8">
        <w:rPr>
          <w:rFonts w:asciiTheme="minorHAnsi" w:eastAsia="Calibri" w:hAnsiTheme="minorHAnsi" w:cstheme="minorHAnsi"/>
          <w:u w:color="000000"/>
          <w:lang w:eastAsia="fr-FR"/>
        </w:rPr>
        <w:t>38 route d'Orange - 84110 Sablet</w:t>
      </w:r>
    </w:p>
    <w:p w14:paraId="21F5CFE2" w14:textId="1B16CA67" w:rsidR="003033C4" w:rsidRPr="005371C8" w:rsidRDefault="003033C4" w:rsidP="00156FD1">
      <w:pPr>
        <w:pStyle w:val="Texte"/>
        <w:spacing w:after="0" w:line="240" w:lineRule="auto"/>
        <w:ind w:right="-79"/>
        <w:rPr>
          <w:rStyle w:val="LienInternet"/>
          <w:rFonts w:asciiTheme="minorHAnsi" w:hAnsiTheme="minorHAnsi" w:cstheme="minorHAnsi"/>
          <w:spacing w:val="-5"/>
        </w:rPr>
      </w:pPr>
      <w:r w:rsidRPr="005371C8">
        <w:rPr>
          <w:rFonts w:asciiTheme="minorHAnsi" w:hAnsiTheme="minorHAnsi" w:cstheme="minorHAnsi"/>
          <w:color w:val="000000" w:themeColor="text1"/>
          <w:spacing w:val="-5"/>
        </w:rPr>
        <w:t xml:space="preserve">Tél : 04 90 46 90 19 / </w:t>
      </w:r>
      <w:proofErr w:type="gramStart"/>
      <w:r w:rsidRPr="005371C8">
        <w:rPr>
          <w:rFonts w:asciiTheme="minorHAnsi" w:hAnsiTheme="minorHAnsi" w:cstheme="minorHAnsi"/>
          <w:color w:val="000000" w:themeColor="text1"/>
          <w:spacing w:val="-5"/>
        </w:rPr>
        <w:t>Email</w:t>
      </w:r>
      <w:proofErr w:type="gramEnd"/>
      <w:r w:rsidRPr="005371C8">
        <w:rPr>
          <w:rFonts w:asciiTheme="minorHAnsi" w:hAnsiTheme="minorHAnsi" w:cstheme="minorHAnsi"/>
          <w:color w:val="000000" w:themeColor="text1"/>
          <w:spacing w:val="-5"/>
        </w:rPr>
        <w:t xml:space="preserve"> : </w:t>
      </w:r>
      <w:hyperlink r:id="rId15" w:history="1">
        <w:r w:rsidRPr="005371C8">
          <w:rPr>
            <w:rStyle w:val="Lienhypertexte"/>
            <w:rFonts w:asciiTheme="minorHAnsi" w:hAnsiTheme="minorHAnsi" w:cstheme="minorHAnsi"/>
            <w:spacing w:val="-5"/>
          </w:rPr>
          <w:t>accueil@sablet84110.fr</w:t>
        </w:r>
      </w:hyperlink>
    </w:p>
    <w:p w14:paraId="75685968" w14:textId="4D34C31C" w:rsidR="003033C4" w:rsidRPr="007C143F" w:rsidRDefault="00F9312B" w:rsidP="00F9312B">
      <w:pPr>
        <w:pStyle w:val="Texte"/>
        <w:spacing w:after="0" w:line="240" w:lineRule="auto"/>
        <w:ind w:right="-79"/>
        <w:rPr>
          <w:rFonts w:asciiTheme="minorHAnsi" w:eastAsia="Calibri" w:hAnsiTheme="minorHAnsi" w:cstheme="minorHAnsi"/>
          <w:u w:color="000000"/>
          <w:lang w:eastAsia="fr-FR"/>
        </w:rPr>
      </w:pPr>
      <w:r w:rsidRPr="005371C8">
        <w:rPr>
          <w:rFonts w:asciiTheme="minorHAnsi" w:eastAsia="Calibri" w:hAnsiTheme="minorHAnsi" w:cstheme="minorHAnsi"/>
          <w:u w:color="000000"/>
          <w:lang w:eastAsia="fr-FR"/>
        </w:rPr>
        <w:t>Lundi au vendredi de 08h30 à 12h00</w:t>
      </w:r>
    </w:p>
    <w:p w14:paraId="4E61C4D1" w14:textId="77777777" w:rsidR="003033C4" w:rsidRPr="007C143F" w:rsidRDefault="003033C4" w:rsidP="0071660A">
      <w:pPr>
        <w:pStyle w:val="CorpsA"/>
        <w:spacing w:after="0" w:line="240" w:lineRule="auto"/>
        <w:rPr>
          <w:rFonts w:asciiTheme="minorHAnsi" w:hAnsiTheme="minorHAnsi" w:cstheme="minorHAnsi"/>
          <w:b/>
          <w:bCs/>
          <w:color w:val="000000" w:themeColor="text1"/>
          <w:u w:val="single"/>
        </w:rPr>
      </w:pPr>
    </w:p>
    <w:p w14:paraId="082E32F9" w14:textId="77777777" w:rsidR="00F9312B" w:rsidRPr="007C143F" w:rsidRDefault="00F9312B" w:rsidP="0071660A">
      <w:pPr>
        <w:pStyle w:val="CorpsA"/>
        <w:spacing w:after="0" w:line="240" w:lineRule="auto"/>
        <w:rPr>
          <w:rFonts w:asciiTheme="minorHAnsi" w:hAnsiTheme="minorHAnsi" w:cstheme="minorHAnsi"/>
          <w:b/>
          <w:bCs/>
          <w:color w:val="000000" w:themeColor="text1"/>
          <w:u w:val="single"/>
        </w:rPr>
      </w:pPr>
    </w:p>
    <w:p w14:paraId="58A421B2" w14:textId="172CB8BC" w:rsidR="009741F1" w:rsidRPr="007C143F" w:rsidRDefault="00CD4277" w:rsidP="0071660A">
      <w:pPr>
        <w:pStyle w:val="CorpsA"/>
        <w:spacing w:after="0" w:line="240" w:lineRule="auto"/>
        <w:rPr>
          <w:rFonts w:asciiTheme="minorHAnsi" w:hAnsiTheme="minorHAnsi" w:cstheme="minorHAnsi"/>
          <w:b/>
          <w:bCs/>
          <w:color w:val="000000" w:themeColor="text1"/>
        </w:rPr>
      </w:pPr>
      <w:r w:rsidRPr="007C143F">
        <w:rPr>
          <w:rFonts w:asciiTheme="minorHAnsi" w:hAnsiTheme="minorHAnsi" w:cstheme="minorHAnsi"/>
          <w:b/>
          <w:bCs/>
          <w:color w:val="000000" w:themeColor="text1"/>
          <w:u w:val="single"/>
        </w:rPr>
        <w:t xml:space="preserve">Contacts </w:t>
      </w:r>
      <w:r w:rsidR="004A65FC" w:rsidRPr="007C143F">
        <w:rPr>
          <w:rFonts w:asciiTheme="minorHAnsi" w:hAnsiTheme="minorHAnsi" w:cstheme="minorHAnsi"/>
          <w:b/>
          <w:bCs/>
          <w:color w:val="000000" w:themeColor="text1"/>
          <w:u w:val="single"/>
        </w:rPr>
        <w:t>-</w:t>
      </w:r>
      <w:r w:rsidR="00086446" w:rsidRPr="007C143F">
        <w:rPr>
          <w:rFonts w:asciiTheme="minorHAnsi" w:hAnsiTheme="minorHAnsi" w:cstheme="minorHAnsi"/>
          <w:b/>
          <w:bCs/>
          <w:color w:val="000000" w:themeColor="text1"/>
          <w:u w:val="single"/>
        </w:rPr>
        <w:t xml:space="preserve"> </w:t>
      </w:r>
      <w:r w:rsidR="003033C4" w:rsidRPr="007C143F">
        <w:rPr>
          <w:rFonts w:asciiTheme="minorHAnsi" w:hAnsiTheme="minorHAnsi" w:cstheme="minorHAnsi"/>
          <w:b/>
          <w:bCs/>
          <w:color w:val="000000" w:themeColor="text1"/>
          <w:u w:val="single"/>
        </w:rPr>
        <w:t>Fédération ADMR de Vaucluse</w:t>
      </w:r>
      <w:r w:rsidR="00086446" w:rsidRPr="007C143F">
        <w:rPr>
          <w:rFonts w:asciiTheme="minorHAnsi" w:hAnsiTheme="minorHAnsi" w:cstheme="minorHAnsi"/>
          <w:b/>
          <w:bCs/>
          <w:color w:val="000000" w:themeColor="text1"/>
        </w:rPr>
        <w:t xml:space="preserve"> </w:t>
      </w:r>
      <w:r w:rsidRPr="007C143F">
        <w:rPr>
          <w:rFonts w:asciiTheme="minorHAnsi" w:hAnsiTheme="minorHAnsi" w:cstheme="minorHAnsi"/>
          <w:b/>
          <w:bCs/>
          <w:color w:val="000000" w:themeColor="text1"/>
        </w:rPr>
        <w:t>:</w:t>
      </w:r>
    </w:p>
    <w:p w14:paraId="2BADA021" w14:textId="77777777" w:rsidR="009741F1" w:rsidRPr="007C143F" w:rsidRDefault="009741F1" w:rsidP="0071660A">
      <w:pPr>
        <w:pStyle w:val="CorpsA"/>
        <w:spacing w:after="0" w:line="240" w:lineRule="auto"/>
        <w:rPr>
          <w:rFonts w:asciiTheme="minorHAnsi" w:hAnsiTheme="minorHAnsi" w:cstheme="minorHAnsi"/>
          <w:b/>
          <w:color w:val="000000" w:themeColor="text1"/>
          <w:sz w:val="12"/>
          <w:szCs w:val="12"/>
        </w:rPr>
      </w:pPr>
    </w:p>
    <w:p w14:paraId="769C4C6D" w14:textId="77777777" w:rsidR="002F1DD0" w:rsidRPr="002F1DD0" w:rsidRDefault="002F1DD0" w:rsidP="002F1DD0">
      <w:pPr>
        <w:spacing w:after="0" w:line="240" w:lineRule="auto"/>
        <w:rPr>
          <w:rFonts w:eastAsia="Times New Roman" w:cstheme="minorHAnsi"/>
          <w:b/>
          <w:bCs/>
          <w:u w:color="000000"/>
          <w:lang w:eastAsia="fr-FR"/>
        </w:rPr>
      </w:pPr>
      <w:r w:rsidRPr="002F1DD0">
        <w:rPr>
          <w:rFonts w:eastAsia="Times New Roman" w:cstheme="minorHAnsi"/>
          <w:b/>
          <w:bCs/>
          <w:u w:color="000000"/>
          <w:lang w:eastAsia="fr-FR"/>
        </w:rPr>
        <w:t>Gilles PIAZZA</w:t>
      </w:r>
    </w:p>
    <w:p w14:paraId="652CD793" w14:textId="77777777" w:rsidR="002F1DD0" w:rsidRPr="002F1DD0" w:rsidRDefault="002F1DD0" w:rsidP="002F1DD0">
      <w:pPr>
        <w:tabs>
          <w:tab w:val="left" w:pos="284"/>
        </w:tabs>
        <w:spacing w:after="0" w:line="240" w:lineRule="auto"/>
        <w:ind w:right="601"/>
        <w:rPr>
          <w:rFonts w:eastAsia="Times New Roman" w:cstheme="minorHAnsi"/>
          <w:color w:val="0563C1" w:themeColor="hyperlink"/>
          <w:spacing w:val="-5"/>
          <w:u w:val="single"/>
        </w:rPr>
      </w:pPr>
      <w:r w:rsidRPr="002F1DD0">
        <w:rPr>
          <w:rFonts w:eastAsia="Times New Roman" w:cstheme="minorHAnsi"/>
          <w:color w:val="000000" w:themeColor="text1"/>
          <w:spacing w:val="-5"/>
          <w:u w:color="000000"/>
          <w:lang w:eastAsia="fr-FR"/>
        </w:rPr>
        <w:t xml:space="preserve">Tél : 04 90 03 80 50 / </w:t>
      </w:r>
      <w:proofErr w:type="gramStart"/>
      <w:r w:rsidRPr="002F1DD0">
        <w:rPr>
          <w:rFonts w:eastAsia="Times New Roman" w:cstheme="minorHAnsi"/>
          <w:color w:val="000000" w:themeColor="text1"/>
          <w:spacing w:val="-5"/>
          <w:u w:color="000000"/>
        </w:rPr>
        <w:t>Email</w:t>
      </w:r>
      <w:proofErr w:type="gramEnd"/>
      <w:r w:rsidRPr="002F1DD0">
        <w:rPr>
          <w:rFonts w:eastAsia="Times New Roman" w:cstheme="minorHAnsi"/>
          <w:color w:val="000000" w:themeColor="text1"/>
          <w:spacing w:val="-5"/>
          <w:u w:color="000000"/>
        </w:rPr>
        <w:t xml:space="preserve"> : </w:t>
      </w:r>
      <w:hyperlink r:id="rId16" w:history="1">
        <w:r w:rsidRPr="002F1DD0">
          <w:rPr>
            <w:rStyle w:val="LienInternet"/>
            <w:rFonts w:cstheme="minorHAnsi"/>
          </w:rPr>
          <w:t>gpiazza@admr84.org</w:t>
        </w:r>
      </w:hyperlink>
    </w:p>
    <w:p w14:paraId="20C5C5B9" w14:textId="77777777" w:rsidR="006A1B7E" w:rsidRPr="007C143F" w:rsidRDefault="006A1B7E" w:rsidP="0071660A">
      <w:pPr>
        <w:pStyle w:val="Texte"/>
        <w:tabs>
          <w:tab w:val="left" w:pos="284"/>
        </w:tabs>
        <w:spacing w:after="0" w:line="240" w:lineRule="auto"/>
        <w:ind w:right="601"/>
        <w:rPr>
          <w:rStyle w:val="LienInternet"/>
          <w:rFonts w:asciiTheme="minorHAnsi" w:hAnsiTheme="minorHAnsi" w:cstheme="minorHAnsi"/>
          <w:spacing w:val="-5"/>
        </w:rPr>
      </w:pPr>
    </w:p>
    <w:p w14:paraId="79BF9A8D" w14:textId="77777777" w:rsidR="003033C4" w:rsidRPr="007C143F" w:rsidRDefault="003033C4" w:rsidP="0071660A">
      <w:pPr>
        <w:pStyle w:val="Texte"/>
        <w:spacing w:after="0" w:line="240" w:lineRule="auto"/>
        <w:ind w:right="-79"/>
        <w:rPr>
          <w:rStyle w:val="LienInternet"/>
          <w:rFonts w:asciiTheme="minorHAnsi" w:hAnsiTheme="minorHAnsi" w:cstheme="minorHAnsi"/>
          <w:spacing w:val="-5"/>
        </w:rPr>
      </w:pPr>
    </w:p>
    <w:p w14:paraId="13E35EAA" w14:textId="77777777" w:rsidR="003033C4" w:rsidRPr="007C143F" w:rsidRDefault="003033C4" w:rsidP="0071660A">
      <w:pPr>
        <w:pStyle w:val="CorpsA"/>
        <w:spacing w:after="0" w:line="240" w:lineRule="auto"/>
        <w:rPr>
          <w:rFonts w:asciiTheme="minorHAnsi" w:hAnsiTheme="minorHAnsi" w:cstheme="minorHAnsi"/>
          <w:b/>
          <w:bCs/>
          <w:color w:val="000000" w:themeColor="text1"/>
        </w:rPr>
      </w:pPr>
      <w:r w:rsidRPr="007C143F">
        <w:rPr>
          <w:rFonts w:asciiTheme="minorHAnsi" w:hAnsiTheme="minorHAnsi" w:cstheme="minorHAnsi"/>
          <w:b/>
          <w:bCs/>
          <w:color w:val="000000" w:themeColor="text1"/>
          <w:u w:val="single"/>
        </w:rPr>
        <w:t>Contacts - Urban Solidarité Investissement</w:t>
      </w:r>
      <w:r w:rsidRPr="007C143F">
        <w:rPr>
          <w:rFonts w:asciiTheme="minorHAnsi" w:hAnsiTheme="minorHAnsi" w:cstheme="minorHAnsi"/>
          <w:b/>
          <w:bCs/>
          <w:color w:val="000000" w:themeColor="text1"/>
        </w:rPr>
        <w:t xml:space="preserve"> :</w:t>
      </w:r>
    </w:p>
    <w:p w14:paraId="14B36CDD" w14:textId="77777777" w:rsidR="003033C4" w:rsidRPr="007C143F" w:rsidRDefault="003033C4" w:rsidP="0071660A">
      <w:pPr>
        <w:pStyle w:val="CorpsA"/>
        <w:spacing w:after="0" w:line="240" w:lineRule="auto"/>
        <w:rPr>
          <w:rFonts w:asciiTheme="minorHAnsi" w:hAnsiTheme="minorHAnsi" w:cstheme="minorHAnsi"/>
          <w:b/>
          <w:color w:val="000000" w:themeColor="text1"/>
          <w:sz w:val="12"/>
          <w:szCs w:val="12"/>
        </w:rPr>
      </w:pPr>
    </w:p>
    <w:p w14:paraId="42640A3D" w14:textId="77777777" w:rsidR="003033C4" w:rsidRPr="007C143F" w:rsidRDefault="003033C4" w:rsidP="0071660A">
      <w:pPr>
        <w:pStyle w:val="CorpsA"/>
        <w:spacing w:after="0" w:line="240" w:lineRule="auto"/>
        <w:rPr>
          <w:rFonts w:asciiTheme="minorHAnsi" w:hAnsiTheme="minorHAnsi" w:cstheme="minorHAnsi"/>
          <w:b/>
          <w:bCs/>
          <w:color w:val="1F4E79" w:themeColor="accent1" w:themeShade="80"/>
        </w:rPr>
      </w:pPr>
      <w:r w:rsidRPr="007C143F">
        <w:rPr>
          <w:rFonts w:asciiTheme="minorHAnsi" w:hAnsiTheme="minorHAnsi" w:cstheme="minorHAnsi"/>
          <w:b/>
          <w:bCs/>
          <w:color w:val="auto"/>
        </w:rPr>
        <w:t>Frédéric Gaignon</w:t>
      </w:r>
    </w:p>
    <w:p w14:paraId="12E9A998" w14:textId="77777777" w:rsidR="003033C4" w:rsidRPr="007C143F" w:rsidRDefault="003033C4" w:rsidP="0071660A">
      <w:pPr>
        <w:pStyle w:val="Texte"/>
        <w:spacing w:after="0" w:line="240" w:lineRule="auto"/>
        <w:ind w:right="-79"/>
        <w:rPr>
          <w:rFonts w:asciiTheme="minorHAnsi" w:hAnsiTheme="minorHAnsi" w:cstheme="minorHAnsi"/>
          <w:color w:val="000000" w:themeColor="text1"/>
          <w:spacing w:val="-5"/>
        </w:rPr>
      </w:pPr>
      <w:r w:rsidRPr="007C143F">
        <w:rPr>
          <w:rFonts w:asciiTheme="minorHAnsi" w:hAnsiTheme="minorHAnsi" w:cstheme="minorHAnsi"/>
          <w:color w:val="000000" w:themeColor="text1"/>
          <w:spacing w:val="-5"/>
        </w:rPr>
        <w:t xml:space="preserve">Tél : 06 22 08 23 09 / </w:t>
      </w:r>
      <w:proofErr w:type="gramStart"/>
      <w:r w:rsidRPr="007C143F">
        <w:rPr>
          <w:rFonts w:asciiTheme="minorHAnsi" w:hAnsiTheme="minorHAnsi" w:cstheme="minorHAnsi"/>
          <w:color w:val="000000" w:themeColor="text1"/>
          <w:spacing w:val="-5"/>
        </w:rPr>
        <w:t>Email</w:t>
      </w:r>
      <w:proofErr w:type="gramEnd"/>
      <w:r w:rsidRPr="007C143F">
        <w:rPr>
          <w:rFonts w:asciiTheme="minorHAnsi" w:hAnsiTheme="minorHAnsi" w:cstheme="minorHAnsi"/>
          <w:color w:val="000000" w:themeColor="text1"/>
          <w:spacing w:val="-5"/>
        </w:rPr>
        <w:t xml:space="preserve"> : </w:t>
      </w:r>
      <w:hyperlink r:id="rId17">
        <w:r w:rsidRPr="007C143F">
          <w:rPr>
            <w:rStyle w:val="LienInternet"/>
            <w:rFonts w:asciiTheme="minorHAnsi" w:hAnsiTheme="minorHAnsi" w:cstheme="minorHAnsi"/>
            <w:spacing w:val="-5"/>
          </w:rPr>
          <w:t>frederic.gaignon@lafoncieresolidaire.fr</w:t>
        </w:r>
      </w:hyperlink>
    </w:p>
    <w:p w14:paraId="291BE11F" w14:textId="77777777" w:rsidR="003033C4" w:rsidRPr="007C143F" w:rsidRDefault="003033C4" w:rsidP="0071660A">
      <w:pPr>
        <w:pStyle w:val="Texte"/>
        <w:spacing w:after="0" w:line="240" w:lineRule="auto"/>
        <w:ind w:right="-79"/>
        <w:rPr>
          <w:rFonts w:asciiTheme="minorHAnsi" w:hAnsiTheme="minorHAnsi" w:cstheme="minorHAnsi"/>
          <w:color w:val="000000" w:themeColor="text1"/>
          <w:spacing w:val="-5"/>
          <w:sz w:val="12"/>
          <w:szCs w:val="12"/>
        </w:rPr>
      </w:pPr>
    </w:p>
    <w:p w14:paraId="2D981EE1" w14:textId="77777777" w:rsidR="003033C4" w:rsidRPr="007C143F" w:rsidRDefault="003033C4" w:rsidP="0071660A">
      <w:pPr>
        <w:pStyle w:val="CorpsA"/>
        <w:spacing w:after="0" w:line="240" w:lineRule="auto"/>
        <w:rPr>
          <w:rFonts w:asciiTheme="minorHAnsi" w:hAnsiTheme="minorHAnsi" w:cstheme="minorHAnsi"/>
          <w:b/>
          <w:bCs/>
          <w:color w:val="auto"/>
        </w:rPr>
      </w:pPr>
      <w:r w:rsidRPr="007C143F">
        <w:rPr>
          <w:rFonts w:asciiTheme="minorHAnsi" w:hAnsiTheme="minorHAnsi" w:cstheme="minorHAnsi"/>
          <w:b/>
          <w:bCs/>
          <w:color w:val="auto"/>
        </w:rPr>
        <w:t>Nicolas Fraïssé</w:t>
      </w:r>
    </w:p>
    <w:p w14:paraId="3FE5758E" w14:textId="77777777" w:rsidR="003033C4" w:rsidRPr="007C143F" w:rsidRDefault="003033C4" w:rsidP="0071660A">
      <w:pPr>
        <w:pStyle w:val="Texte"/>
        <w:tabs>
          <w:tab w:val="left" w:pos="284"/>
        </w:tabs>
        <w:spacing w:after="0" w:line="240" w:lineRule="auto"/>
        <w:ind w:right="601"/>
        <w:rPr>
          <w:rStyle w:val="LienInternet"/>
          <w:rFonts w:asciiTheme="minorHAnsi" w:hAnsiTheme="minorHAnsi" w:cstheme="minorHAnsi"/>
          <w:spacing w:val="-5"/>
        </w:rPr>
      </w:pPr>
      <w:r w:rsidRPr="007C143F">
        <w:rPr>
          <w:rFonts w:asciiTheme="minorHAnsi" w:eastAsia="Calibri" w:hAnsiTheme="minorHAnsi" w:cstheme="minorHAnsi"/>
          <w:color w:val="000000" w:themeColor="text1"/>
          <w:spacing w:val="-5"/>
          <w:u w:color="000000"/>
          <w:lang w:eastAsia="fr-FR"/>
        </w:rPr>
        <w:t xml:space="preserve">Tél : 06 18 34 31 11 / </w:t>
      </w:r>
      <w:proofErr w:type="gramStart"/>
      <w:r w:rsidRPr="007C143F">
        <w:rPr>
          <w:rFonts w:asciiTheme="minorHAnsi" w:eastAsia="Calibri" w:hAnsiTheme="minorHAnsi" w:cstheme="minorHAnsi"/>
          <w:color w:val="000000" w:themeColor="text1"/>
          <w:spacing w:val="-5"/>
          <w:u w:color="000000"/>
        </w:rPr>
        <w:t>Email</w:t>
      </w:r>
      <w:proofErr w:type="gramEnd"/>
      <w:r w:rsidRPr="007C143F">
        <w:rPr>
          <w:rFonts w:asciiTheme="minorHAnsi" w:eastAsia="Calibri" w:hAnsiTheme="minorHAnsi" w:cstheme="minorHAnsi"/>
          <w:color w:val="000000" w:themeColor="text1"/>
          <w:spacing w:val="-5"/>
          <w:u w:color="000000"/>
        </w:rPr>
        <w:t xml:space="preserve"> : </w:t>
      </w:r>
      <w:hyperlink r:id="rId18">
        <w:r w:rsidRPr="007C143F">
          <w:rPr>
            <w:rStyle w:val="LienInternet"/>
            <w:rFonts w:asciiTheme="minorHAnsi" w:hAnsiTheme="minorHAnsi" w:cstheme="minorHAnsi"/>
            <w:spacing w:val="-5"/>
          </w:rPr>
          <w:t>nicolas.fraisse@lafoncieresolidaire.fr</w:t>
        </w:r>
      </w:hyperlink>
    </w:p>
    <w:p w14:paraId="28EB5FBC" w14:textId="77777777" w:rsidR="003033C4" w:rsidRPr="0071660A" w:rsidRDefault="003033C4" w:rsidP="006A1B7E">
      <w:pPr>
        <w:pStyle w:val="Texte"/>
        <w:spacing w:after="0" w:line="240" w:lineRule="auto"/>
        <w:ind w:right="-79"/>
        <w:jc w:val="both"/>
        <w:rPr>
          <w:rStyle w:val="LienInternet"/>
          <w:rFonts w:asciiTheme="minorHAnsi" w:hAnsiTheme="minorHAnsi" w:cstheme="minorHAnsi"/>
          <w:spacing w:val="-5"/>
        </w:rPr>
      </w:pPr>
    </w:p>
    <w:sectPr w:rsidR="003033C4" w:rsidRPr="0071660A" w:rsidSect="00215FA2">
      <w:headerReference w:type="default" r:id="rId19"/>
      <w:footerReference w:type="default" r:id="rId20"/>
      <w:pgSz w:w="11906" w:h="16838"/>
      <w:pgMar w:top="1440" w:right="1080" w:bottom="709" w:left="1080" w:header="196"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5A957" w14:textId="77777777" w:rsidR="003812AC" w:rsidRDefault="003812AC">
      <w:pPr>
        <w:spacing w:after="0" w:line="240" w:lineRule="auto"/>
      </w:pPr>
      <w:r>
        <w:separator/>
      </w:r>
    </w:p>
  </w:endnote>
  <w:endnote w:type="continuationSeparator" w:id="0">
    <w:p w14:paraId="2B176724" w14:textId="77777777" w:rsidR="003812AC" w:rsidRDefault="003812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1"/>
    <w:family w:val="roman"/>
    <w:pitch w:val="variable"/>
  </w:font>
  <w:font w:name="Songti SC">
    <w:altName w:val="Microsoft YaHei"/>
    <w:charset w:val="86"/>
    <w:family w:val="auto"/>
    <w:pitch w:val="variable"/>
    <w:sig w:usb0="00000287" w:usb1="080F0000" w:usb2="00000010" w:usb3="00000000" w:csb0="0004009F" w:csb1="00000000"/>
  </w:font>
  <w:font w:name="Arial Unicode MS">
    <w:altName w:val="Yu Gothic"/>
    <w:panose1 w:val="020B0604020202020204"/>
    <w:charset w:val="80"/>
    <w:family w:val="swiss"/>
    <w:pitch w:val="variable"/>
    <w:sig w:usb0="F7FFAFFF" w:usb1="E9DFFFFF" w:usb2="0000003F" w:usb3="00000000" w:csb0="003F01F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4780816"/>
      <w:docPartObj>
        <w:docPartGallery w:val="Page Numbers (Bottom of Page)"/>
        <w:docPartUnique/>
      </w:docPartObj>
    </w:sdtPr>
    <w:sdtEndPr/>
    <w:sdtContent>
      <w:p w14:paraId="149EDBB5" w14:textId="00EAC147" w:rsidR="0067451C" w:rsidRDefault="0067451C">
        <w:pPr>
          <w:pStyle w:val="Pieddepage"/>
          <w:jc w:val="center"/>
        </w:pPr>
        <w:r>
          <w:fldChar w:fldCharType="begin"/>
        </w:r>
        <w:r>
          <w:instrText>PAGE   \* MERGEFORMAT</w:instrText>
        </w:r>
        <w:r>
          <w:fldChar w:fldCharType="separate"/>
        </w:r>
        <w:r>
          <w:t>2</w:t>
        </w:r>
        <w:r>
          <w:fldChar w:fldCharType="end"/>
        </w:r>
      </w:p>
    </w:sdtContent>
  </w:sdt>
  <w:p w14:paraId="5A049F3B" w14:textId="77777777" w:rsidR="0067451C" w:rsidRDefault="0067451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E3D55" w14:textId="77777777" w:rsidR="003812AC" w:rsidRDefault="003812AC">
      <w:pPr>
        <w:spacing w:after="0" w:line="240" w:lineRule="auto"/>
      </w:pPr>
      <w:r>
        <w:separator/>
      </w:r>
    </w:p>
  </w:footnote>
  <w:footnote w:type="continuationSeparator" w:id="0">
    <w:p w14:paraId="253C06EE" w14:textId="77777777" w:rsidR="003812AC" w:rsidRDefault="003812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34184" w14:textId="77777777" w:rsidR="00E55677" w:rsidRPr="00E55677" w:rsidRDefault="00E55677" w:rsidP="00AB4F5A">
    <w:pPr>
      <w:pStyle w:val="En-tte"/>
      <w:rPr>
        <w:sz w:val="16"/>
        <w:szCs w:val="16"/>
      </w:rPr>
    </w:pPr>
  </w:p>
  <w:p w14:paraId="6C9D2113" w14:textId="3878F3C9" w:rsidR="006704FD" w:rsidRDefault="00B45DBA" w:rsidP="00AB4F5A">
    <w:pPr>
      <w:pStyle w:val="En-tte"/>
    </w:pPr>
    <w:r>
      <w:rPr>
        <w:noProof/>
      </w:rPr>
      <w:drawing>
        <wp:inline distT="0" distB="0" distL="0" distR="0" wp14:anchorId="7EEF11C2" wp14:editId="27BD2F8E">
          <wp:extent cx="442358" cy="489542"/>
          <wp:effectExtent l="0" t="0" r="0" b="6350"/>
          <wp:docPr id="185249618" name="Image 2" descr="Blason de Sab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son de Sable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0458" cy="498506"/>
                  </a:xfrm>
                  <a:prstGeom prst="rect">
                    <a:avLst/>
                  </a:prstGeom>
                  <a:noFill/>
                  <a:ln>
                    <a:noFill/>
                  </a:ln>
                </pic:spPr>
              </pic:pic>
            </a:graphicData>
          </a:graphic>
        </wp:inline>
      </w:drawing>
    </w:r>
    <w:r w:rsidR="006704FD">
      <w:t xml:space="preserve">   </w:t>
    </w:r>
    <w:r w:rsidR="00065300">
      <w:t xml:space="preserve"> </w:t>
    </w:r>
    <w:r w:rsidR="00B527E4">
      <w:t xml:space="preserve"> </w:t>
    </w:r>
    <w:r w:rsidR="00CD4277">
      <w:tab/>
    </w:r>
    <w:r w:rsidR="00A34F89">
      <w:t xml:space="preserve">   </w:t>
    </w:r>
    <w:r w:rsidR="00B527E4">
      <w:t xml:space="preserve">  </w:t>
    </w:r>
    <w:r w:rsidR="000B2233">
      <w:t xml:space="preserve"> </w:t>
    </w:r>
    <w:r w:rsidR="00B527E4">
      <w:t xml:space="preserve">  </w:t>
    </w:r>
    <w:r w:rsidR="000B2233">
      <w:t xml:space="preserve"> </w:t>
    </w:r>
    <w:r w:rsidR="00587F25">
      <w:t xml:space="preserve"> </w:t>
    </w:r>
    <w:r w:rsidR="000B2233">
      <w:t xml:space="preserve"> </w:t>
    </w:r>
    <w:r w:rsidR="00587F25">
      <w:t xml:space="preserve">  </w:t>
    </w:r>
    <w:r w:rsidR="00B527E4">
      <w:t xml:space="preserve"> </w:t>
    </w:r>
    <w:r w:rsidR="00A34F89">
      <w:t xml:space="preserve"> </w:t>
    </w:r>
    <w:r w:rsidR="000A52CD">
      <w:t xml:space="preserve"> </w:t>
    </w:r>
    <w:r w:rsidR="00B527E4">
      <w:t xml:space="preserve"> </w:t>
    </w:r>
    <w:r w:rsidR="000B2233">
      <w:t xml:space="preserve">    </w:t>
    </w:r>
    <w:r w:rsidR="00B527E4">
      <w:t xml:space="preserve"> </w:t>
    </w:r>
    <w:r w:rsidR="00587F25" w:rsidRPr="00A25452">
      <w:rPr>
        <w:noProof/>
      </w:rPr>
      <w:drawing>
        <wp:inline distT="0" distB="0" distL="0" distR="0" wp14:anchorId="6C6AF461" wp14:editId="5E2E1649">
          <wp:extent cx="991777" cy="348615"/>
          <wp:effectExtent l="0" t="0" r="0" b="0"/>
          <wp:docPr id="2147210839" name="Image 1" descr="Une image contenant texte, Police,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210839" name="Image 1" descr="Une image contenant texte, Police, capture d’écran&#10;&#10;Le contenu généré par l’IA peut être incorrect."/>
                  <pic:cNvPicPr/>
                </pic:nvPicPr>
                <pic:blipFill>
                  <a:blip r:embed="rId2"/>
                  <a:stretch>
                    <a:fillRect/>
                  </a:stretch>
                </pic:blipFill>
                <pic:spPr>
                  <a:xfrm>
                    <a:off x="0" y="0"/>
                    <a:ext cx="991777" cy="348615"/>
                  </a:xfrm>
                  <a:prstGeom prst="rect">
                    <a:avLst/>
                  </a:prstGeom>
                </pic:spPr>
              </pic:pic>
            </a:graphicData>
          </a:graphic>
        </wp:inline>
      </w:drawing>
    </w:r>
    <w:r w:rsidR="00587F25">
      <w:t xml:space="preserve">                      </w:t>
    </w:r>
    <w:r w:rsidR="00B527E4">
      <w:rPr>
        <w:noProof/>
      </w:rPr>
      <w:drawing>
        <wp:inline distT="0" distB="0" distL="0" distR="0" wp14:anchorId="15C2FCCC" wp14:editId="78AB7077">
          <wp:extent cx="1112520" cy="261770"/>
          <wp:effectExtent l="0" t="0" r="0" b="5080"/>
          <wp:docPr id="98151371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39893" cy="268211"/>
                  </a:xfrm>
                  <a:prstGeom prst="rect">
                    <a:avLst/>
                  </a:prstGeom>
                  <a:noFill/>
                </pic:spPr>
              </pic:pic>
            </a:graphicData>
          </a:graphic>
        </wp:inline>
      </w:drawing>
    </w:r>
    <w:r w:rsidR="000B2233">
      <w:t xml:space="preserve">      </w:t>
    </w:r>
    <w:r w:rsidR="00587F25">
      <w:t xml:space="preserve"> </w:t>
    </w:r>
    <w:r w:rsidR="000B2233">
      <w:t xml:space="preserve">           </w:t>
    </w:r>
    <w:r w:rsidR="000A52CD">
      <w:t xml:space="preserve"> </w:t>
    </w:r>
    <w:r w:rsidR="000B2233">
      <w:t xml:space="preserve">   </w:t>
    </w:r>
    <w:r w:rsidR="000B2233" w:rsidRPr="00D31242">
      <w:rPr>
        <w:noProof/>
        <w:lang w:eastAsia="fr-FR"/>
      </w:rPr>
      <w:drawing>
        <wp:inline distT="0" distB="0" distL="0" distR="0" wp14:anchorId="55B6066E" wp14:editId="4321867F">
          <wp:extent cx="1399761" cy="3810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403609" cy="382047"/>
                  </a:xfrm>
                  <a:prstGeom prst="rect">
                    <a:avLst/>
                  </a:prstGeom>
                </pic:spPr>
              </pic:pic>
            </a:graphicData>
          </a:graphic>
        </wp:inline>
      </w:drawing>
    </w:r>
  </w:p>
  <w:p w14:paraId="47D03D09" w14:textId="77777777" w:rsidR="00587F25" w:rsidRDefault="00587F25" w:rsidP="00587F25">
    <w:pPr>
      <w:pBdr>
        <w:bottom w:val="single" w:sz="12" w:space="1" w:color="auto"/>
      </w:pBdr>
      <w:spacing w:after="0" w:line="240" w:lineRule="auto"/>
      <w:rPr>
        <w:rFonts w:ascii="Calibri" w:eastAsia="Calibri" w:hAnsi="Calibri" w:cstheme="minorHAnsi"/>
        <w:b/>
        <w:bCs/>
        <w:color w:val="000000" w:themeColor="text1"/>
        <w:u w:color="000000"/>
        <w:lang w:eastAsia="fr-FR"/>
      </w:rPr>
    </w:pPr>
  </w:p>
  <w:p w14:paraId="06980005" w14:textId="77777777" w:rsidR="00587F25" w:rsidRPr="00587F25" w:rsidRDefault="00587F25" w:rsidP="00AB4F5A">
    <w:pPr>
      <w:pStyle w:val="En-tte"/>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41B5A"/>
    <w:multiLevelType w:val="hybridMultilevel"/>
    <w:tmpl w:val="E6B2E13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3992DCB"/>
    <w:multiLevelType w:val="hybridMultilevel"/>
    <w:tmpl w:val="DC9014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C183145"/>
    <w:multiLevelType w:val="multilevel"/>
    <w:tmpl w:val="A87E6E9C"/>
    <w:lvl w:ilvl="0">
      <w:start w:val="1"/>
      <w:numFmt w:val="bullet"/>
      <w:lvlText w:val=""/>
      <w:lvlJc w:val="left"/>
      <w:pPr>
        <w:tabs>
          <w:tab w:val="num" w:pos="0"/>
        </w:tabs>
        <w:ind w:left="720" w:hanging="360"/>
      </w:pPr>
      <w:rPr>
        <w:rFonts w:ascii="Symbol" w:hAnsi="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CA01469"/>
    <w:multiLevelType w:val="multilevel"/>
    <w:tmpl w:val="86E2F7D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D5F2391"/>
    <w:multiLevelType w:val="hybridMultilevel"/>
    <w:tmpl w:val="531E09E8"/>
    <w:lvl w:ilvl="0" w:tplc="832CBC7E">
      <w:start w:val="1"/>
      <w:numFmt w:val="decimal"/>
      <w:lvlText w:val="%1)"/>
      <w:lvlJc w:val="left"/>
      <w:pPr>
        <w:ind w:left="1020" w:hanging="360"/>
      </w:pPr>
    </w:lvl>
    <w:lvl w:ilvl="1" w:tplc="A2066B96">
      <w:start w:val="1"/>
      <w:numFmt w:val="decimal"/>
      <w:lvlText w:val="%2)"/>
      <w:lvlJc w:val="left"/>
      <w:pPr>
        <w:ind w:left="1020" w:hanging="360"/>
      </w:pPr>
    </w:lvl>
    <w:lvl w:ilvl="2" w:tplc="E09EB44E">
      <w:start w:val="1"/>
      <w:numFmt w:val="decimal"/>
      <w:lvlText w:val="%3)"/>
      <w:lvlJc w:val="left"/>
      <w:pPr>
        <w:ind w:left="1020" w:hanging="360"/>
      </w:pPr>
    </w:lvl>
    <w:lvl w:ilvl="3" w:tplc="8FB2084E">
      <w:start w:val="1"/>
      <w:numFmt w:val="decimal"/>
      <w:lvlText w:val="%4)"/>
      <w:lvlJc w:val="left"/>
      <w:pPr>
        <w:ind w:left="1020" w:hanging="360"/>
      </w:pPr>
    </w:lvl>
    <w:lvl w:ilvl="4" w:tplc="E3B89024">
      <w:start w:val="1"/>
      <w:numFmt w:val="decimal"/>
      <w:lvlText w:val="%5)"/>
      <w:lvlJc w:val="left"/>
      <w:pPr>
        <w:ind w:left="1020" w:hanging="360"/>
      </w:pPr>
    </w:lvl>
    <w:lvl w:ilvl="5" w:tplc="20B2918A">
      <w:start w:val="1"/>
      <w:numFmt w:val="decimal"/>
      <w:lvlText w:val="%6)"/>
      <w:lvlJc w:val="left"/>
      <w:pPr>
        <w:ind w:left="1020" w:hanging="360"/>
      </w:pPr>
    </w:lvl>
    <w:lvl w:ilvl="6" w:tplc="EE40A62C">
      <w:start w:val="1"/>
      <w:numFmt w:val="decimal"/>
      <w:lvlText w:val="%7)"/>
      <w:lvlJc w:val="left"/>
      <w:pPr>
        <w:ind w:left="1020" w:hanging="360"/>
      </w:pPr>
    </w:lvl>
    <w:lvl w:ilvl="7" w:tplc="8A848A9A">
      <w:start w:val="1"/>
      <w:numFmt w:val="decimal"/>
      <w:lvlText w:val="%8)"/>
      <w:lvlJc w:val="left"/>
      <w:pPr>
        <w:ind w:left="1020" w:hanging="360"/>
      </w:pPr>
    </w:lvl>
    <w:lvl w:ilvl="8" w:tplc="A7480D8C">
      <w:start w:val="1"/>
      <w:numFmt w:val="decimal"/>
      <w:lvlText w:val="%9)"/>
      <w:lvlJc w:val="left"/>
      <w:pPr>
        <w:ind w:left="1020" w:hanging="360"/>
      </w:pPr>
    </w:lvl>
  </w:abstractNum>
  <w:abstractNum w:abstractNumId="5" w15:restartNumberingAfterBreak="0">
    <w:nsid w:val="1475012C"/>
    <w:multiLevelType w:val="hybridMultilevel"/>
    <w:tmpl w:val="48C040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5F46949"/>
    <w:multiLevelType w:val="hybridMultilevel"/>
    <w:tmpl w:val="C70C89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7C04CF0"/>
    <w:multiLevelType w:val="hybridMultilevel"/>
    <w:tmpl w:val="14C8A064"/>
    <w:lvl w:ilvl="0" w:tplc="564AEC98">
      <w:start w:val="4"/>
      <w:numFmt w:val="bullet"/>
      <w:lvlText w:val="-"/>
      <w:lvlJc w:val="left"/>
      <w:pPr>
        <w:ind w:left="720" w:hanging="360"/>
      </w:pPr>
      <w:rPr>
        <w:rFonts w:ascii="Calibri" w:eastAsiaTheme="minorHAnsi" w:hAnsi="Calibri" w:cs="Calibri" w:hint="default"/>
        <w:b/>
        <w:i w:val="0"/>
        <w:color w:val="000000" w:themeColor="text1"/>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F13608E"/>
    <w:multiLevelType w:val="hybridMultilevel"/>
    <w:tmpl w:val="D2BE3D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0453CA3"/>
    <w:multiLevelType w:val="multilevel"/>
    <w:tmpl w:val="D976FB5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1080" w:hanging="360"/>
      </w:pPr>
    </w:lvl>
    <w:lvl w:ilvl="2">
      <w:start w:val="1"/>
      <w:numFmt w:val="lowerRoman"/>
      <w:lvlText w:val="%3."/>
      <w:lvlJc w:val="right"/>
      <w:pPr>
        <w:tabs>
          <w:tab w:val="num" w:pos="-360"/>
        </w:tabs>
        <w:ind w:left="1800" w:hanging="180"/>
      </w:pPr>
    </w:lvl>
    <w:lvl w:ilvl="3">
      <w:start w:val="1"/>
      <w:numFmt w:val="decimal"/>
      <w:lvlText w:val="%4."/>
      <w:lvlJc w:val="left"/>
      <w:pPr>
        <w:tabs>
          <w:tab w:val="num" w:pos="-360"/>
        </w:tabs>
        <w:ind w:left="2520" w:hanging="360"/>
      </w:pPr>
    </w:lvl>
    <w:lvl w:ilvl="4">
      <w:start w:val="1"/>
      <w:numFmt w:val="lowerLetter"/>
      <w:lvlText w:val="%5."/>
      <w:lvlJc w:val="left"/>
      <w:pPr>
        <w:tabs>
          <w:tab w:val="num" w:pos="-360"/>
        </w:tabs>
        <w:ind w:left="3240" w:hanging="360"/>
      </w:pPr>
    </w:lvl>
    <w:lvl w:ilvl="5">
      <w:start w:val="1"/>
      <w:numFmt w:val="lowerRoman"/>
      <w:lvlText w:val="%6."/>
      <w:lvlJc w:val="right"/>
      <w:pPr>
        <w:tabs>
          <w:tab w:val="num" w:pos="-360"/>
        </w:tabs>
        <w:ind w:left="3960" w:hanging="180"/>
      </w:pPr>
    </w:lvl>
    <w:lvl w:ilvl="6">
      <w:start w:val="1"/>
      <w:numFmt w:val="decimal"/>
      <w:lvlText w:val="%7."/>
      <w:lvlJc w:val="left"/>
      <w:pPr>
        <w:tabs>
          <w:tab w:val="num" w:pos="-360"/>
        </w:tabs>
        <w:ind w:left="4680" w:hanging="360"/>
      </w:pPr>
    </w:lvl>
    <w:lvl w:ilvl="7">
      <w:start w:val="1"/>
      <w:numFmt w:val="lowerLetter"/>
      <w:lvlText w:val="%8."/>
      <w:lvlJc w:val="left"/>
      <w:pPr>
        <w:tabs>
          <w:tab w:val="num" w:pos="-360"/>
        </w:tabs>
        <w:ind w:left="5400" w:hanging="360"/>
      </w:pPr>
    </w:lvl>
    <w:lvl w:ilvl="8">
      <w:start w:val="1"/>
      <w:numFmt w:val="lowerRoman"/>
      <w:lvlText w:val="%9."/>
      <w:lvlJc w:val="right"/>
      <w:pPr>
        <w:tabs>
          <w:tab w:val="num" w:pos="-360"/>
        </w:tabs>
        <w:ind w:left="6120" w:hanging="180"/>
      </w:pPr>
    </w:lvl>
  </w:abstractNum>
  <w:abstractNum w:abstractNumId="10" w15:restartNumberingAfterBreak="0">
    <w:nsid w:val="28C660D6"/>
    <w:multiLevelType w:val="multilevel"/>
    <w:tmpl w:val="D976FB50"/>
    <w:lvl w:ilvl="0">
      <w:start w:val="1"/>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2C8C242F"/>
    <w:multiLevelType w:val="hybridMultilevel"/>
    <w:tmpl w:val="C25A850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E38488A"/>
    <w:multiLevelType w:val="multilevel"/>
    <w:tmpl w:val="A87E6E9C"/>
    <w:lvl w:ilvl="0">
      <w:start w:val="1"/>
      <w:numFmt w:val="bullet"/>
      <w:lvlText w:val=""/>
      <w:lvlJc w:val="left"/>
      <w:pPr>
        <w:tabs>
          <w:tab w:val="num" w:pos="0"/>
        </w:tabs>
        <w:ind w:left="720" w:hanging="360"/>
      </w:pPr>
      <w:rPr>
        <w:rFonts w:ascii="Symbol" w:hAnsi="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32273E0A"/>
    <w:multiLevelType w:val="hybridMultilevel"/>
    <w:tmpl w:val="A588C5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51240C4"/>
    <w:multiLevelType w:val="multilevel"/>
    <w:tmpl w:val="A87E6E9C"/>
    <w:lvl w:ilvl="0">
      <w:start w:val="1"/>
      <w:numFmt w:val="bullet"/>
      <w:lvlText w:val=""/>
      <w:lvlJc w:val="left"/>
      <w:pPr>
        <w:tabs>
          <w:tab w:val="num" w:pos="0"/>
        </w:tabs>
        <w:ind w:left="720" w:hanging="360"/>
      </w:pPr>
      <w:rPr>
        <w:rFonts w:ascii="Symbol" w:hAnsi="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37C36279"/>
    <w:multiLevelType w:val="hybridMultilevel"/>
    <w:tmpl w:val="EF063A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4BD5AAE"/>
    <w:multiLevelType w:val="hybridMultilevel"/>
    <w:tmpl w:val="3D206E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1F8682B"/>
    <w:multiLevelType w:val="hybridMultilevel"/>
    <w:tmpl w:val="107CA6D6"/>
    <w:lvl w:ilvl="0" w:tplc="F67A4D94">
      <w:start w:val="1"/>
      <w:numFmt w:val="decimal"/>
      <w:lvlText w:val="%1)"/>
      <w:lvlJc w:val="left"/>
      <w:pPr>
        <w:ind w:left="1020" w:hanging="360"/>
      </w:pPr>
    </w:lvl>
    <w:lvl w:ilvl="1" w:tplc="81C872A6">
      <w:start w:val="1"/>
      <w:numFmt w:val="decimal"/>
      <w:lvlText w:val="%2)"/>
      <w:lvlJc w:val="left"/>
      <w:pPr>
        <w:ind w:left="1020" w:hanging="360"/>
      </w:pPr>
    </w:lvl>
    <w:lvl w:ilvl="2" w:tplc="CAD85302">
      <w:start w:val="1"/>
      <w:numFmt w:val="decimal"/>
      <w:lvlText w:val="%3)"/>
      <w:lvlJc w:val="left"/>
      <w:pPr>
        <w:ind w:left="1020" w:hanging="360"/>
      </w:pPr>
    </w:lvl>
    <w:lvl w:ilvl="3" w:tplc="F68AA4DA">
      <w:start w:val="1"/>
      <w:numFmt w:val="decimal"/>
      <w:lvlText w:val="%4)"/>
      <w:lvlJc w:val="left"/>
      <w:pPr>
        <w:ind w:left="1020" w:hanging="360"/>
      </w:pPr>
    </w:lvl>
    <w:lvl w:ilvl="4" w:tplc="DC94AA18">
      <w:start w:val="1"/>
      <w:numFmt w:val="decimal"/>
      <w:lvlText w:val="%5)"/>
      <w:lvlJc w:val="left"/>
      <w:pPr>
        <w:ind w:left="1020" w:hanging="360"/>
      </w:pPr>
    </w:lvl>
    <w:lvl w:ilvl="5" w:tplc="D7C89FD8">
      <w:start w:val="1"/>
      <w:numFmt w:val="decimal"/>
      <w:lvlText w:val="%6)"/>
      <w:lvlJc w:val="left"/>
      <w:pPr>
        <w:ind w:left="1020" w:hanging="360"/>
      </w:pPr>
    </w:lvl>
    <w:lvl w:ilvl="6" w:tplc="A146972C">
      <w:start w:val="1"/>
      <w:numFmt w:val="decimal"/>
      <w:lvlText w:val="%7)"/>
      <w:lvlJc w:val="left"/>
      <w:pPr>
        <w:ind w:left="1020" w:hanging="360"/>
      </w:pPr>
    </w:lvl>
    <w:lvl w:ilvl="7" w:tplc="0A0E3888">
      <w:start w:val="1"/>
      <w:numFmt w:val="decimal"/>
      <w:lvlText w:val="%8)"/>
      <w:lvlJc w:val="left"/>
      <w:pPr>
        <w:ind w:left="1020" w:hanging="360"/>
      </w:pPr>
    </w:lvl>
    <w:lvl w:ilvl="8" w:tplc="2584BA82">
      <w:start w:val="1"/>
      <w:numFmt w:val="decimal"/>
      <w:lvlText w:val="%9)"/>
      <w:lvlJc w:val="left"/>
      <w:pPr>
        <w:ind w:left="1020" w:hanging="360"/>
      </w:pPr>
    </w:lvl>
  </w:abstractNum>
  <w:abstractNum w:abstractNumId="18" w15:restartNumberingAfterBreak="0">
    <w:nsid w:val="5A65110E"/>
    <w:multiLevelType w:val="hybridMultilevel"/>
    <w:tmpl w:val="DF963C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E091030"/>
    <w:multiLevelType w:val="hybridMultilevel"/>
    <w:tmpl w:val="5BC649CA"/>
    <w:lvl w:ilvl="0" w:tplc="7180D92C">
      <w:numFmt w:val="bullet"/>
      <w:lvlText w:val="•"/>
      <w:lvlJc w:val="left"/>
      <w:pPr>
        <w:ind w:left="1068" w:hanging="708"/>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3EB4445"/>
    <w:multiLevelType w:val="hybridMultilevel"/>
    <w:tmpl w:val="7B3E5EA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74147DD0"/>
    <w:multiLevelType w:val="hybridMultilevel"/>
    <w:tmpl w:val="F02459D4"/>
    <w:lvl w:ilvl="0" w:tplc="7180D92C">
      <w:numFmt w:val="bullet"/>
      <w:lvlText w:val="•"/>
      <w:lvlJc w:val="left"/>
      <w:pPr>
        <w:ind w:left="1068" w:hanging="708"/>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7C27418B"/>
    <w:multiLevelType w:val="multilevel"/>
    <w:tmpl w:val="55D8A17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034699544">
    <w:abstractNumId w:val="22"/>
  </w:num>
  <w:num w:numId="2" w16cid:durableId="490802733">
    <w:abstractNumId w:val="10"/>
  </w:num>
  <w:num w:numId="3" w16cid:durableId="211427295">
    <w:abstractNumId w:val="3"/>
  </w:num>
  <w:num w:numId="4" w16cid:durableId="1708988538">
    <w:abstractNumId w:val="2"/>
  </w:num>
  <w:num w:numId="5" w16cid:durableId="496576259">
    <w:abstractNumId w:val="9"/>
  </w:num>
  <w:num w:numId="6" w16cid:durableId="536895098">
    <w:abstractNumId w:val="14"/>
  </w:num>
  <w:num w:numId="7" w16cid:durableId="59643750">
    <w:abstractNumId w:val="12"/>
  </w:num>
  <w:num w:numId="8" w16cid:durableId="6098900">
    <w:abstractNumId w:val="7"/>
  </w:num>
  <w:num w:numId="9" w16cid:durableId="414401105">
    <w:abstractNumId w:val="15"/>
  </w:num>
  <w:num w:numId="10" w16cid:durableId="1505165324">
    <w:abstractNumId w:val="1"/>
  </w:num>
  <w:num w:numId="11" w16cid:durableId="45374782">
    <w:abstractNumId w:val="5"/>
  </w:num>
  <w:num w:numId="12" w16cid:durableId="750470359">
    <w:abstractNumId w:val="11"/>
  </w:num>
  <w:num w:numId="13" w16cid:durableId="1118796488">
    <w:abstractNumId w:val="8"/>
  </w:num>
  <w:num w:numId="14" w16cid:durableId="1825926265">
    <w:abstractNumId w:val="16"/>
  </w:num>
  <w:num w:numId="15" w16cid:durableId="1592473356">
    <w:abstractNumId w:val="20"/>
  </w:num>
  <w:num w:numId="16" w16cid:durableId="1883441456">
    <w:abstractNumId w:val="18"/>
  </w:num>
  <w:num w:numId="17" w16cid:durableId="1032075231">
    <w:abstractNumId w:val="6"/>
  </w:num>
  <w:num w:numId="18" w16cid:durableId="1648389307">
    <w:abstractNumId w:val="0"/>
  </w:num>
  <w:num w:numId="19" w16cid:durableId="705758475">
    <w:abstractNumId w:val="13"/>
  </w:num>
  <w:num w:numId="20" w16cid:durableId="1059743938">
    <w:abstractNumId w:val="21"/>
  </w:num>
  <w:num w:numId="21" w16cid:durableId="883296809">
    <w:abstractNumId w:val="19"/>
  </w:num>
  <w:num w:numId="22" w16cid:durableId="1600719858">
    <w:abstractNumId w:val="17"/>
  </w:num>
  <w:num w:numId="23" w16cid:durableId="20625137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41F1"/>
    <w:rsid w:val="00002109"/>
    <w:rsid w:val="00002454"/>
    <w:rsid w:val="000027E4"/>
    <w:rsid w:val="00002A0B"/>
    <w:rsid w:val="00024663"/>
    <w:rsid w:val="00031EC1"/>
    <w:rsid w:val="00035D67"/>
    <w:rsid w:val="00037AAD"/>
    <w:rsid w:val="00037EF8"/>
    <w:rsid w:val="0004243A"/>
    <w:rsid w:val="00046872"/>
    <w:rsid w:val="00047F8B"/>
    <w:rsid w:val="00050E4D"/>
    <w:rsid w:val="00052F98"/>
    <w:rsid w:val="00053729"/>
    <w:rsid w:val="00056DE9"/>
    <w:rsid w:val="000608DB"/>
    <w:rsid w:val="00063DBD"/>
    <w:rsid w:val="00065300"/>
    <w:rsid w:val="00066E24"/>
    <w:rsid w:val="000676D3"/>
    <w:rsid w:val="00073880"/>
    <w:rsid w:val="00077D65"/>
    <w:rsid w:val="0008218C"/>
    <w:rsid w:val="00082303"/>
    <w:rsid w:val="00082D20"/>
    <w:rsid w:val="00086446"/>
    <w:rsid w:val="0008796F"/>
    <w:rsid w:val="0009307A"/>
    <w:rsid w:val="000A0881"/>
    <w:rsid w:val="000A52CD"/>
    <w:rsid w:val="000A694D"/>
    <w:rsid w:val="000B2233"/>
    <w:rsid w:val="000C51C5"/>
    <w:rsid w:val="000C5CC2"/>
    <w:rsid w:val="000D07E2"/>
    <w:rsid w:val="000D1702"/>
    <w:rsid w:val="000D5FEC"/>
    <w:rsid w:val="000E25C0"/>
    <w:rsid w:val="000E59F3"/>
    <w:rsid w:val="000F0299"/>
    <w:rsid w:val="000F40DF"/>
    <w:rsid w:val="00111F98"/>
    <w:rsid w:val="001171C9"/>
    <w:rsid w:val="00124329"/>
    <w:rsid w:val="00124CEB"/>
    <w:rsid w:val="00140F1E"/>
    <w:rsid w:val="0014218C"/>
    <w:rsid w:val="001432D3"/>
    <w:rsid w:val="00143381"/>
    <w:rsid w:val="00147CAB"/>
    <w:rsid w:val="00153EFC"/>
    <w:rsid w:val="001540A6"/>
    <w:rsid w:val="00156FD1"/>
    <w:rsid w:val="0015765C"/>
    <w:rsid w:val="00157B6A"/>
    <w:rsid w:val="0016788E"/>
    <w:rsid w:val="00172EE6"/>
    <w:rsid w:val="001739CB"/>
    <w:rsid w:val="00173B84"/>
    <w:rsid w:val="00174150"/>
    <w:rsid w:val="00185AA7"/>
    <w:rsid w:val="00185C32"/>
    <w:rsid w:val="00186C28"/>
    <w:rsid w:val="00190016"/>
    <w:rsid w:val="00191445"/>
    <w:rsid w:val="00194C7C"/>
    <w:rsid w:val="0019547D"/>
    <w:rsid w:val="001A0123"/>
    <w:rsid w:val="001A16CA"/>
    <w:rsid w:val="001A1BE4"/>
    <w:rsid w:val="001A5F70"/>
    <w:rsid w:val="001B79EC"/>
    <w:rsid w:val="001C7260"/>
    <w:rsid w:val="001C79BC"/>
    <w:rsid w:val="001E1B18"/>
    <w:rsid w:val="001E28D5"/>
    <w:rsid w:val="001F374C"/>
    <w:rsid w:val="001F781B"/>
    <w:rsid w:val="00200B26"/>
    <w:rsid w:val="00215FA2"/>
    <w:rsid w:val="002366F0"/>
    <w:rsid w:val="00246278"/>
    <w:rsid w:val="00253B80"/>
    <w:rsid w:val="0025620F"/>
    <w:rsid w:val="00261A3E"/>
    <w:rsid w:val="00262012"/>
    <w:rsid w:val="002673A4"/>
    <w:rsid w:val="002712F5"/>
    <w:rsid w:val="0027786D"/>
    <w:rsid w:val="00286C7C"/>
    <w:rsid w:val="00291E2F"/>
    <w:rsid w:val="00295C2B"/>
    <w:rsid w:val="002A004D"/>
    <w:rsid w:val="002A3560"/>
    <w:rsid w:val="002B3F6A"/>
    <w:rsid w:val="002B434C"/>
    <w:rsid w:val="002B7793"/>
    <w:rsid w:val="002C6B5A"/>
    <w:rsid w:val="002C7734"/>
    <w:rsid w:val="002D2A24"/>
    <w:rsid w:val="002D4FD9"/>
    <w:rsid w:val="002D56E8"/>
    <w:rsid w:val="002F1DD0"/>
    <w:rsid w:val="002F529A"/>
    <w:rsid w:val="0030271C"/>
    <w:rsid w:val="00302A8B"/>
    <w:rsid w:val="00302AFE"/>
    <w:rsid w:val="003033C4"/>
    <w:rsid w:val="00303861"/>
    <w:rsid w:val="00306BE3"/>
    <w:rsid w:val="003074E9"/>
    <w:rsid w:val="00311D45"/>
    <w:rsid w:val="00320ED6"/>
    <w:rsid w:val="003253F5"/>
    <w:rsid w:val="00327780"/>
    <w:rsid w:val="00327FAC"/>
    <w:rsid w:val="00332EBA"/>
    <w:rsid w:val="00345EE3"/>
    <w:rsid w:val="00355136"/>
    <w:rsid w:val="0035604C"/>
    <w:rsid w:val="0036005E"/>
    <w:rsid w:val="00364445"/>
    <w:rsid w:val="00364DB3"/>
    <w:rsid w:val="003774E0"/>
    <w:rsid w:val="003804CB"/>
    <w:rsid w:val="00380914"/>
    <w:rsid w:val="003812AC"/>
    <w:rsid w:val="00383CBE"/>
    <w:rsid w:val="0039031B"/>
    <w:rsid w:val="00394500"/>
    <w:rsid w:val="003A035C"/>
    <w:rsid w:val="003C702B"/>
    <w:rsid w:val="003D0C77"/>
    <w:rsid w:val="003E6E4C"/>
    <w:rsid w:val="003E7FE4"/>
    <w:rsid w:val="003F3E63"/>
    <w:rsid w:val="003F7F98"/>
    <w:rsid w:val="00403658"/>
    <w:rsid w:val="004057D8"/>
    <w:rsid w:val="00405902"/>
    <w:rsid w:val="00406097"/>
    <w:rsid w:val="004076A5"/>
    <w:rsid w:val="004122B7"/>
    <w:rsid w:val="00417201"/>
    <w:rsid w:val="0042056E"/>
    <w:rsid w:val="00422B70"/>
    <w:rsid w:val="00423A11"/>
    <w:rsid w:val="00426FBF"/>
    <w:rsid w:val="00431B75"/>
    <w:rsid w:val="0043649D"/>
    <w:rsid w:val="004518F1"/>
    <w:rsid w:val="00452378"/>
    <w:rsid w:val="00464694"/>
    <w:rsid w:val="00470490"/>
    <w:rsid w:val="0047502F"/>
    <w:rsid w:val="0048205C"/>
    <w:rsid w:val="00490866"/>
    <w:rsid w:val="00492F1B"/>
    <w:rsid w:val="004962C9"/>
    <w:rsid w:val="004A4A6C"/>
    <w:rsid w:val="004A65FC"/>
    <w:rsid w:val="004A77C9"/>
    <w:rsid w:val="004B5AF2"/>
    <w:rsid w:val="004C35D3"/>
    <w:rsid w:val="004C43D3"/>
    <w:rsid w:val="004C5805"/>
    <w:rsid w:val="004C6DA2"/>
    <w:rsid w:val="004C7C50"/>
    <w:rsid w:val="004D0F14"/>
    <w:rsid w:val="004E2B79"/>
    <w:rsid w:val="004E48A2"/>
    <w:rsid w:val="004F10ED"/>
    <w:rsid w:val="004F2D5F"/>
    <w:rsid w:val="004F2F36"/>
    <w:rsid w:val="004F7AF2"/>
    <w:rsid w:val="00500063"/>
    <w:rsid w:val="00505548"/>
    <w:rsid w:val="0051416F"/>
    <w:rsid w:val="00530CA3"/>
    <w:rsid w:val="005371C8"/>
    <w:rsid w:val="00542667"/>
    <w:rsid w:val="00542E88"/>
    <w:rsid w:val="00547E59"/>
    <w:rsid w:val="00554AE1"/>
    <w:rsid w:val="00556B56"/>
    <w:rsid w:val="00575281"/>
    <w:rsid w:val="00577306"/>
    <w:rsid w:val="00577A26"/>
    <w:rsid w:val="005806E6"/>
    <w:rsid w:val="00585695"/>
    <w:rsid w:val="005874BD"/>
    <w:rsid w:val="00587F25"/>
    <w:rsid w:val="00590DF0"/>
    <w:rsid w:val="00597078"/>
    <w:rsid w:val="005A21B4"/>
    <w:rsid w:val="005A6B9C"/>
    <w:rsid w:val="005B3D7A"/>
    <w:rsid w:val="005C3E8A"/>
    <w:rsid w:val="005C7594"/>
    <w:rsid w:val="005D0F46"/>
    <w:rsid w:val="005E1D2C"/>
    <w:rsid w:val="005E668B"/>
    <w:rsid w:val="005F2917"/>
    <w:rsid w:val="005F492F"/>
    <w:rsid w:val="00621474"/>
    <w:rsid w:val="00623210"/>
    <w:rsid w:val="006265BB"/>
    <w:rsid w:val="00630CA5"/>
    <w:rsid w:val="006339AD"/>
    <w:rsid w:val="00633C5C"/>
    <w:rsid w:val="00641577"/>
    <w:rsid w:val="00645B34"/>
    <w:rsid w:val="00650FB8"/>
    <w:rsid w:val="0065496E"/>
    <w:rsid w:val="006577B8"/>
    <w:rsid w:val="00657FCA"/>
    <w:rsid w:val="006609B0"/>
    <w:rsid w:val="006704FD"/>
    <w:rsid w:val="00671D2F"/>
    <w:rsid w:val="0067451C"/>
    <w:rsid w:val="00675DF4"/>
    <w:rsid w:val="0068121A"/>
    <w:rsid w:val="006833D7"/>
    <w:rsid w:val="00685A9A"/>
    <w:rsid w:val="00693871"/>
    <w:rsid w:val="00696114"/>
    <w:rsid w:val="006A1B7E"/>
    <w:rsid w:val="006B130C"/>
    <w:rsid w:val="006B26C1"/>
    <w:rsid w:val="006C1EEC"/>
    <w:rsid w:val="006C23F6"/>
    <w:rsid w:val="006C2607"/>
    <w:rsid w:val="006C6F21"/>
    <w:rsid w:val="006C7229"/>
    <w:rsid w:val="006D1F46"/>
    <w:rsid w:val="006D32FF"/>
    <w:rsid w:val="006D4AF4"/>
    <w:rsid w:val="006E1865"/>
    <w:rsid w:val="006F2B6F"/>
    <w:rsid w:val="006F61FC"/>
    <w:rsid w:val="006F72EC"/>
    <w:rsid w:val="00703AA2"/>
    <w:rsid w:val="00704C49"/>
    <w:rsid w:val="007069C2"/>
    <w:rsid w:val="007077CF"/>
    <w:rsid w:val="0071660A"/>
    <w:rsid w:val="007205CD"/>
    <w:rsid w:val="00725939"/>
    <w:rsid w:val="0072733B"/>
    <w:rsid w:val="007327B1"/>
    <w:rsid w:val="00733973"/>
    <w:rsid w:val="007362BD"/>
    <w:rsid w:val="00736892"/>
    <w:rsid w:val="007418BC"/>
    <w:rsid w:val="007454AF"/>
    <w:rsid w:val="00745CF5"/>
    <w:rsid w:val="00770D95"/>
    <w:rsid w:val="00776C32"/>
    <w:rsid w:val="007807F7"/>
    <w:rsid w:val="00785CD3"/>
    <w:rsid w:val="00790BD3"/>
    <w:rsid w:val="00792F13"/>
    <w:rsid w:val="00793B9D"/>
    <w:rsid w:val="00793F59"/>
    <w:rsid w:val="007A17F6"/>
    <w:rsid w:val="007B3570"/>
    <w:rsid w:val="007B380C"/>
    <w:rsid w:val="007B7F76"/>
    <w:rsid w:val="007C129E"/>
    <w:rsid w:val="007C143F"/>
    <w:rsid w:val="007C2001"/>
    <w:rsid w:val="007C77FE"/>
    <w:rsid w:val="007D18CE"/>
    <w:rsid w:val="007D21C8"/>
    <w:rsid w:val="007D34A6"/>
    <w:rsid w:val="007D3A2C"/>
    <w:rsid w:val="007E5C3C"/>
    <w:rsid w:val="007E6F62"/>
    <w:rsid w:val="007F03F7"/>
    <w:rsid w:val="007F3A30"/>
    <w:rsid w:val="00803988"/>
    <w:rsid w:val="00816037"/>
    <w:rsid w:val="00822311"/>
    <w:rsid w:val="00826E15"/>
    <w:rsid w:val="00834DDA"/>
    <w:rsid w:val="00840B4C"/>
    <w:rsid w:val="0084618F"/>
    <w:rsid w:val="00854873"/>
    <w:rsid w:val="008625E5"/>
    <w:rsid w:val="00864351"/>
    <w:rsid w:val="00867E88"/>
    <w:rsid w:val="0087288E"/>
    <w:rsid w:val="008809C2"/>
    <w:rsid w:val="00881E8D"/>
    <w:rsid w:val="00883992"/>
    <w:rsid w:val="00885455"/>
    <w:rsid w:val="008878F7"/>
    <w:rsid w:val="00893973"/>
    <w:rsid w:val="008A3E9B"/>
    <w:rsid w:val="008A64B5"/>
    <w:rsid w:val="008B1BA3"/>
    <w:rsid w:val="008B38ED"/>
    <w:rsid w:val="008B70A4"/>
    <w:rsid w:val="008C179A"/>
    <w:rsid w:val="008C3560"/>
    <w:rsid w:val="008C5B44"/>
    <w:rsid w:val="008E506A"/>
    <w:rsid w:val="008E5973"/>
    <w:rsid w:val="008F08A8"/>
    <w:rsid w:val="00902ED4"/>
    <w:rsid w:val="00904850"/>
    <w:rsid w:val="0092032D"/>
    <w:rsid w:val="00922C37"/>
    <w:rsid w:val="00926ECA"/>
    <w:rsid w:val="00930203"/>
    <w:rsid w:val="009326E0"/>
    <w:rsid w:val="009334C7"/>
    <w:rsid w:val="00935BB6"/>
    <w:rsid w:val="0094343F"/>
    <w:rsid w:val="00944DB2"/>
    <w:rsid w:val="009466E1"/>
    <w:rsid w:val="00957C16"/>
    <w:rsid w:val="009606C3"/>
    <w:rsid w:val="00966857"/>
    <w:rsid w:val="009741F1"/>
    <w:rsid w:val="00984557"/>
    <w:rsid w:val="0099268C"/>
    <w:rsid w:val="00993E78"/>
    <w:rsid w:val="009A2704"/>
    <w:rsid w:val="009A2913"/>
    <w:rsid w:val="009A4D3F"/>
    <w:rsid w:val="009A7BFE"/>
    <w:rsid w:val="009B5AB8"/>
    <w:rsid w:val="009B7917"/>
    <w:rsid w:val="009D4D18"/>
    <w:rsid w:val="009E02B1"/>
    <w:rsid w:val="009E097B"/>
    <w:rsid w:val="009F1B45"/>
    <w:rsid w:val="00A07F1D"/>
    <w:rsid w:val="00A10938"/>
    <w:rsid w:val="00A13E5E"/>
    <w:rsid w:val="00A22787"/>
    <w:rsid w:val="00A2394E"/>
    <w:rsid w:val="00A240CA"/>
    <w:rsid w:val="00A24B11"/>
    <w:rsid w:val="00A25452"/>
    <w:rsid w:val="00A34F89"/>
    <w:rsid w:val="00A439F2"/>
    <w:rsid w:val="00A464A3"/>
    <w:rsid w:val="00A62772"/>
    <w:rsid w:val="00A67C71"/>
    <w:rsid w:val="00A67E61"/>
    <w:rsid w:val="00A67F30"/>
    <w:rsid w:val="00A75763"/>
    <w:rsid w:val="00A835D3"/>
    <w:rsid w:val="00A864B2"/>
    <w:rsid w:val="00A87B28"/>
    <w:rsid w:val="00A976D3"/>
    <w:rsid w:val="00AA09D7"/>
    <w:rsid w:val="00AA187A"/>
    <w:rsid w:val="00AA2F2B"/>
    <w:rsid w:val="00AB4F5A"/>
    <w:rsid w:val="00AB7B96"/>
    <w:rsid w:val="00AC57EB"/>
    <w:rsid w:val="00AC71D7"/>
    <w:rsid w:val="00AD108D"/>
    <w:rsid w:val="00AD13E6"/>
    <w:rsid w:val="00AE1114"/>
    <w:rsid w:val="00B032AE"/>
    <w:rsid w:val="00B127B3"/>
    <w:rsid w:val="00B14A23"/>
    <w:rsid w:val="00B36CDC"/>
    <w:rsid w:val="00B411F3"/>
    <w:rsid w:val="00B421B2"/>
    <w:rsid w:val="00B45DBA"/>
    <w:rsid w:val="00B527E4"/>
    <w:rsid w:val="00B53E07"/>
    <w:rsid w:val="00B5405C"/>
    <w:rsid w:val="00B57B81"/>
    <w:rsid w:val="00B61D49"/>
    <w:rsid w:val="00B64768"/>
    <w:rsid w:val="00B67CFB"/>
    <w:rsid w:val="00B71FC4"/>
    <w:rsid w:val="00B82864"/>
    <w:rsid w:val="00B82A5A"/>
    <w:rsid w:val="00B86112"/>
    <w:rsid w:val="00B925ED"/>
    <w:rsid w:val="00B9326A"/>
    <w:rsid w:val="00B939DE"/>
    <w:rsid w:val="00BA15F1"/>
    <w:rsid w:val="00BA2408"/>
    <w:rsid w:val="00BA27C4"/>
    <w:rsid w:val="00BA6965"/>
    <w:rsid w:val="00BB5557"/>
    <w:rsid w:val="00BB5F1B"/>
    <w:rsid w:val="00BB6302"/>
    <w:rsid w:val="00BB73A7"/>
    <w:rsid w:val="00BB7BAC"/>
    <w:rsid w:val="00BC07A5"/>
    <w:rsid w:val="00BC4027"/>
    <w:rsid w:val="00BC50DE"/>
    <w:rsid w:val="00BD50B1"/>
    <w:rsid w:val="00BD5D3F"/>
    <w:rsid w:val="00BD6DF2"/>
    <w:rsid w:val="00BE487C"/>
    <w:rsid w:val="00BE6503"/>
    <w:rsid w:val="00BF1F04"/>
    <w:rsid w:val="00BF275A"/>
    <w:rsid w:val="00C106B4"/>
    <w:rsid w:val="00C14A36"/>
    <w:rsid w:val="00C24D77"/>
    <w:rsid w:val="00C31E67"/>
    <w:rsid w:val="00C35783"/>
    <w:rsid w:val="00C43837"/>
    <w:rsid w:val="00C470C8"/>
    <w:rsid w:val="00C549AE"/>
    <w:rsid w:val="00C550EA"/>
    <w:rsid w:val="00C55268"/>
    <w:rsid w:val="00C61032"/>
    <w:rsid w:val="00C77298"/>
    <w:rsid w:val="00C7767C"/>
    <w:rsid w:val="00C91F2B"/>
    <w:rsid w:val="00CA7835"/>
    <w:rsid w:val="00CB13EB"/>
    <w:rsid w:val="00CC3035"/>
    <w:rsid w:val="00CC7357"/>
    <w:rsid w:val="00CD0E2C"/>
    <w:rsid w:val="00CD4277"/>
    <w:rsid w:val="00CD46DC"/>
    <w:rsid w:val="00CE1351"/>
    <w:rsid w:val="00CE3D4E"/>
    <w:rsid w:val="00CE4403"/>
    <w:rsid w:val="00CF5207"/>
    <w:rsid w:val="00D02B7F"/>
    <w:rsid w:val="00D03CB0"/>
    <w:rsid w:val="00D05090"/>
    <w:rsid w:val="00D0599E"/>
    <w:rsid w:val="00D10181"/>
    <w:rsid w:val="00D215DE"/>
    <w:rsid w:val="00D273E2"/>
    <w:rsid w:val="00D31242"/>
    <w:rsid w:val="00D34F88"/>
    <w:rsid w:val="00D36B9E"/>
    <w:rsid w:val="00D379A1"/>
    <w:rsid w:val="00D45594"/>
    <w:rsid w:val="00D45C1E"/>
    <w:rsid w:val="00D50321"/>
    <w:rsid w:val="00D50D6B"/>
    <w:rsid w:val="00D529A5"/>
    <w:rsid w:val="00D542C1"/>
    <w:rsid w:val="00D57419"/>
    <w:rsid w:val="00D5789B"/>
    <w:rsid w:val="00D634AF"/>
    <w:rsid w:val="00D64759"/>
    <w:rsid w:val="00D66AA7"/>
    <w:rsid w:val="00D66D12"/>
    <w:rsid w:val="00D90F86"/>
    <w:rsid w:val="00DA41C3"/>
    <w:rsid w:val="00DA51C0"/>
    <w:rsid w:val="00DB23C7"/>
    <w:rsid w:val="00DB57B7"/>
    <w:rsid w:val="00DC0CBE"/>
    <w:rsid w:val="00DC34BC"/>
    <w:rsid w:val="00DD354A"/>
    <w:rsid w:val="00DD5C2F"/>
    <w:rsid w:val="00DE4E20"/>
    <w:rsid w:val="00DF40DF"/>
    <w:rsid w:val="00E04D0F"/>
    <w:rsid w:val="00E06641"/>
    <w:rsid w:val="00E110B3"/>
    <w:rsid w:val="00E2084B"/>
    <w:rsid w:val="00E26093"/>
    <w:rsid w:val="00E33926"/>
    <w:rsid w:val="00E41AEC"/>
    <w:rsid w:val="00E41CE0"/>
    <w:rsid w:val="00E467E7"/>
    <w:rsid w:val="00E47ED1"/>
    <w:rsid w:val="00E50321"/>
    <w:rsid w:val="00E54674"/>
    <w:rsid w:val="00E55677"/>
    <w:rsid w:val="00E5671D"/>
    <w:rsid w:val="00E6427B"/>
    <w:rsid w:val="00E668AF"/>
    <w:rsid w:val="00E75344"/>
    <w:rsid w:val="00E8212A"/>
    <w:rsid w:val="00E914E7"/>
    <w:rsid w:val="00E92783"/>
    <w:rsid w:val="00E974B2"/>
    <w:rsid w:val="00EA34BB"/>
    <w:rsid w:val="00EA7DA5"/>
    <w:rsid w:val="00EB2227"/>
    <w:rsid w:val="00EB6AAE"/>
    <w:rsid w:val="00EC124C"/>
    <w:rsid w:val="00EC6C52"/>
    <w:rsid w:val="00ED22CD"/>
    <w:rsid w:val="00ED350A"/>
    <w:rsid w:val="00ED435F"/>
    <w:rsid w:val="00EE319D"/>
    <w:rsid w:val="00EE663C"/>
    <w:rsid w:val="00EF0F58"/>
    <w:rsid w:val="00F025BE"/>
    <w:rsid w:val="00F07919"/>
    <w:rsid w:val="00F16551"/>
    <w:rsid w:val="00F23634"/>
    <w:rsid w:val="00F3384C"/>
    <w:rsid w:val="00F378A1"/>
    <w:rsid w:val="00F420B3"/>
    <w:rsid w:val="00F44789"/>
    <w:rsid w:val="00F62C1E"/>
    <w:rsid w:val="00F714D2"/>
    <w:rsid w:val="00F7291A"/>
    <w:rsid w:val="00F77775"/>
    <w:rsid w:val="00F8229D"/>
    <w:rsid w:val="00F862D3"/>
    <w:rsid w:val="00F863BA"/>
    <w:rsid w:val="00F9312B"/>
    <w:rsid w:val="00FA70F5"/>
    <w:rsid w:val="00FB2B28"/>
    <w:rsid w:val="00FB525C"/>
    <w:rsid w:val="00FB57E8"/>
    <w:rsid w:val="00FC207F"/>
    <w:rsid w:val="00FC3D53"/>
    <w:rsid w:val="00FD401C"/>
    <w:rsid w:val="00FE10F7"/>
    <w:rsid w:val="00FE3C28"/>
    <w:rsid w:val="00FE6240"/>
    <w:rsid w:val="00FF4652"/>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99E751"/>
  <w15:docId w15:val="{F4CC6044-844F-460C-A3ED-343E6B663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3F40"/>
    <w:pPr>
      <w:spacing w:after="160" w:line="259" w:lineRule="auto"/>
    </w:pPr>
  </w:style>
  <w:style w:type="paragraph" w:styleId="Titre1">
    <w:name w:val="heading 1"/>
    <w:basedOn w:val="Normal"/>
    <w:next w:val="Normal"/>
    <w:link w:val="Titre1Car"/>
    <w:uiPriority w:val="9"/>
    <w:qFormat/>
    <w:rsid w:val="0025656E"/>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itre2">
    <w:name w:val="heading 2"/>
    <w:basedOn w:val="Titre1"/>
    <w:next w:val="Normal"/>
    <w:link w:val="Titre2Car"/>
    <w:qFormat/>
    <w:rsid w:val="0025656E"/>
    <w:pPr>
      <w:keepNext w:val="0"/>
      <w:keepLines w:val="0"/>
      <w:spacing w:before="0" w:line="240" w:lineRule="auto"/>
      <w:jc w:val="right"/>
      <w:outlineLvl w:val="1"/>
    </w:pPr>
    <w:rPr>
      <w:rFonts w:ascii="Century Gothic" w:eastAsia="Times New Roman" w:hAnsi="Century Gothic" w:cs="Times New Roman"/>
      <w:bCs w:val="0"/>
      <w:caps/>
      <w:color w:val="2A5A78"/>
      <w:spacing w:val="-5"/>
      <w:lang w:val="en-US" w:bidi="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Normal1">
    <w:name w:val="Normal1"/>
    <w:qFormat/>
    <w:rsid w:val="00295C33"/>
  </w:style>
  <w:style w:type="character" w:customStyle="1" w:styleId="En-tteCar">
    <w:name w:val="En-tête Car"/>
    <w:basedOn w:val="Policepardfaut"/>
    <w:uiPriority w:val="99"/>
    <w:qFormat/>
    <w:rsid w:val="003F18DD"/>
  </w:style>
  <w:style w:type="character" w:customStyle="1" w:styleId="PieddepageCar">
    <w:name w:val="Pied de page Car"/>
    <w:basedOn w:val="Policepardfaut"/>
    <w:link w:val="Pieddepage"/>
    <w:uiPriority w:val="99"/>
    <w:qFormat/>
    <w:rsid w:val="003F18DD"/>
  </w:style>
  <w:style w:type="character" w:customStyle="1" w:styleId="TextedebullesCar">
    <w:name w:val="Texte de bulles Car"/>
    <w:basedOn w:val="Policepardfaut"/>
    <w:link w:val="Textedebulles"/>
    <w:uiPriority w:val="99"/>
    <w:semiHidden/>
    <w:qFormat/>
    <w:rsid w:val="0029502F"/>
    <w:rPr>
      <w:rFonts w:ascii="Segoe UI" w:hAnsi="Segoe UI" w:cs="Segoe UI"/>
      <w:sz w:val="18"/>
      <w:szCs w:val="18"/>
    </w:rPr>
  </w:style>
  <w:style w:type="character" w:styleId="Marquedecommentaire">
    <w:name w:val="annotation reference"/>
    <w:basedOn w:val="Policepardfaut"/>
    <w:uiPriority w:val="99"/>
    <w:semiHidden/>
    <w:unhideWhenUsed/>
    <w:qFormat/>
    <w:rsid w:val="00E47D56"/>
    <w:rPr>
      <w:sz w:val="16"/>
      <w:szCs w:val="16"/>
    </w:rPr>
  </w:style>
  <w:style w:type="character" w:customStyle="1" w:styleId="CommentaireCar">
    <w:name w:val="Commentaire Car"/>
    <w:basedOn w:val="Policepardfaut"/>
    <w:link w:val="Commentaire"/>
    <w:uiPriority w:val="99"/>
    <w:qFormat/>
    <w:rsid w:val="00E47D56"/>
    <w:rPr>
      <w:sz w:val="20"/>
      <w:szCs w:val="20"/>
    </w:rPr>
  </w:style>
  <w:style w:type="character" w:customStyle="1" w:styleId="ObjetducommentaireCar">
    <w:name w:val="Objet du commentaire Car"/>
    <w:basedOn w:val="CommentaireCar"/>
    <w:link w:val="Objetducommentaire"/>
    <w:uiPriority w:val="99"/>
    <w:semiHidden/>
    <w:qFormat/>
    <w:rsid w:val="00E47D56"/>
    <w:rPr>
      <w:b/>
      <w:bCs/>
      <w:sz w:val="20"/>
      <w:szCs w:val="20"/>
    </w:rPr>
  </w:style>
  <w:style w:type="character" w:customStyle="1" w:styleId="LienInternet">
    <w:name w:val="Lien Internet"/>
    <w:basedOn w:val="Policepardfaut"/>
    <w:unhideWhenUsed/>
    <w:rsid w:val="00B90180"/>
    <w:rPr>
      <w:color w:val="0563C1" w:themeColor="hyperlink"/>
      <w:u w:val="single"/>
    </w:rPr>
  </w:style>
  <w:style w:type="character" w:customStyle="1" w:styleId="Mentionnonrsolue1">
    <w:name w:val="Mention non résolue1"/>
    <w:basedOn w:val="Policepardfaut"/>
    <w:uiPriority w:val="99"/>
    <w:semiHidden/>
    <w:unhideWhenUsed/>
    <w:qFormat/>
    <w:rsid w:val="00C3672C"/>
    <w:rPr>
      <w:color w:val="605E5C"/>
      <w:shd w:val="clear" w:color="auto" w:fill="E1DFDD"/>
    </w:rPr>
  </w:style>
  <w:style w:type="character" w:customStyle="1" w:styleId="TextChar">
    <w:name w:val="Text Char"/>
    <w:basedOn w:val="Policepardfaut"/>
    <w:link w:val="Texte"/>
    <w:qFormat/>
    <w:locked/>
    <w:rsid w:val="001D712B"/>
    <w:rPr>
      <w:rFonts w:ascii="Century Gothic" w:hAnsi="Century Gothic"/>
    </w:rPr>
  </w:style>
  <w:style w:type="character" w:customStyle="1" w:styleId="Titre2Car">
    <w:name w:val="Titre 2 Car"/>
    <w:basedOn w:val="Policepardfaut"/>
    <w:link w:val="Titre2"/>
    <w:qFormat/>
    <w:rsid w:val="0025656E"/>
    <w:rPr>
      <w:rFonts w:ascii="Century Gothic" w:eastAsia="Times New Roman" w:hAnsi="Century Gothic" w:cs="Times New Roman"/>
      <w:b/>
      <w:caps/>
      <w:color w:val="2A5A78"/>
      <w:spacing w:val="-5"/>
      <w:sz w:val="28"/>
      <w:szCs w:val="28"/>
      <w:lang w:val="en-US" w:bidi="en-US"/>
    </w:rPr>
  </w:style>
  <w:style w:type="character" w:customStyle="1" w:styleId="Titre1Car">
    <w:name w:val="Titre 1 Car"/>
    <w:basedOn w:val="Policepardfaut"/>
    <w:link w:val="Titre1"/>
    <w:uiPriority w:val="9"/>
    <w:qFormat/>
    <w:rsid w:val="0025656E"/>
    <w:rPr>
      <w:rFonts w:asciiTheme="majorHAnsi" w:eastAsiaTheme="majorEastAsia" w:hAnsiTheme="majorHAnsi" w:cstheme="majorBidi"/>
      <w:b/>
      <w:bCs/>
      <w:color w:val="2E74B5" w:themeColor="accent1" w:themeShade="BF"/>
      <w:sz w:val="28"/>
      <w:szCs w:val="28"/>
    </w:rPr>
  </w:style>
  <w:style w:type="character" w:customStyle="1" w:styleId="LienInternetvisit">
    <w:name w:val="Lien Internet visité"/>
    <w:basedOn w:val="Policepardfaut"/>
    <w:uiPriority w:val="99"/>
    <w:semiHidden/>
    <w:unhideWhenUsed/>
    <w:rsid w:val="008E134C"/>
    <w:rPr>
      <w:color w:val="954F72" w:themeColor="followedHyperlink"/>
      <w:u w:val="single"/>
    </w:rPr>
  </w:style>
  <w:style w:type="character" w:customStyle="1" w:styleId="CorpsdetexteCar">
    <w:name w:val="Corps de texte Car"/>
    <w:basedOn w:val="Policepardfaut"/>
    <w:link w:val="Corpsdetexte"/>
    <w:qFormat/>
    <w:rsid w:val="00E94229"/>
    <w:rPr>
      <w:rFonts w:ascii="Liberation Serif" w:eastAsia="Songti SC" w:hAnsi="Liberation Serif" w:cs="Arial Unicode MS"/>
      <w:kern w:val="2"/>
      <w:sz w:val="24"/>
      <w:szCs w:val="24"/>
      <w:lang w:eastAsia="zh-CN" w:bidi="hi-IN"/>
    </w:rPr>
  </w:style>
  <w:style w:type="paragraph" w:styleId="Titre">
    <w:name w:val="Title"/>
    <w:basedOn w:val="Normal"/>
    <w:next w:val="Corpsdetexte"/>
    <w:qFormat/>
    <w:pPr>
      <w:keepNext/>
      <w:spacing w:before="240" w:after="120"/>
    </w:pPr>
    <w:rPr>
      <w:rFonts w:ascii="Liberation Sans" w:eastAsia="Noto Sans CJK SC" w:hAnsi="Liberation Sans" w:cs="Lohit Devanagari"/>
      <w:sz w:val="28"/>
      <w:szCs w:val="28"/>
    </w:rPr>
  </w:style>
  <w:style w:type="paragraph" w:styleId="Corpsdetexte">
    <w:name w:val="Body Text"/>
    <w:basedOn w:val="Normal"/>
    <w:link w:val="CorpsdetexteCar"/>
    <w:rsid w:val="00E94229"/>
    <w:pPr>
      <w:spacing w:after="140" w:line="276" w:lineRule="auto"/>
    </w:pPr>
    <w:rPr>
      <w:rFonts w:ascii="Liberation Serif" w:eastAsia="Songti SC" w:hAnsi="Liberation Serif" w:cs="Arial Unicode MS"/>
      <w:kern w:val="2"/>
      <w:sz w:val="24"/>
      <w:szCs w:val="24"/>
      <w:lang w:eastAsia="zh-CN" w:bidi="hi-IN"/>
    </w:rPr>
  </w:style>
  <w:style w:type="paragraph" w:styleId="Liste">
    <w:name w:val="List"/>
    <w:basedOn w:val="Corpsdetexte"/>
    <w:rPr>
      <w:rFonts w:cs="Lohit Devanagari"/>
    </w:rPr>
  </w:style>
  <w:style w:type="paragraph" w:styleId="Lgende">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Paragraphedeliste">
    <w:name w:val="List Paragraph"/>
    <w:basedOn w:val="Normal"/>
    <w:uiPriority w:val="34"/>
    <w:qFormat/>
    <w:rsid w:val="006C3786"/>
    <w:pPr>
      <w:ind w:left="720"/>
      <w:contextualSpacing/>
    </w:pPr>
  </w:style>
  <w:style w:type="paragraph" w:customStyle="1" w:styleId="En-tteetpieddepage">
    <w:name w:val="En-tête et pied de page"/>
    <w:basedOn w:val="Normal"/>
    <w:qFormat/>
  </w:style>
  <w:style w:type="paragraph" w:styleId="En-tte">
    <w:name w:val="header"/>
    <w:basedOn w:val="Normal"/>
    <w:uiPriority w:val="99"/>
    <w:unhideWhenUsed/>
    <w:rsid w:val="003F18DD"/>
    <w:pPr>
      <w:tabs>
        <w:tab w:val="center" w:pos="4536"/>
        <w:tab w:val="right" w:pos="9072"/>
      </w:tabs>
      <w:spacing w:after="0" w:line="240" w:lineRule="auto"/>
    </w:pPr>
  </w:style>
  <w:style w:type="paragraph" w:styleId="Pieddepage">
    <w:name w:val="footer"/>
    <w:basedOn w:val="Normal"/>
    <w:link w:val="PieddepageCar"/>
    <w:uiPriority w:val="99"/>
    <w:unhideWhenUsed/>
    <w:rsid w:val="003F18DD"/>
    <w:pPr>
      <w:tabs>
        <w:tab w:val="center" w:pos="4536"/>
        <w:tab w:val="right" w:pos="9072"/>
      </w:tabs>
      <w:spacing w:after="0" w:line="240" w:lineRule="auto"/>
    </w:pPr>
  </w:style>
  <w:style w:type="paragraph" w:styleId="Sansinterligne">
    <w:name w:val="No Spacing"/>
    <w:uiPriority w:val="1"/>
    <w:qFormat/>
    <w:rsid w:val="00990117"/>
  </w:style>
  <w:style w:type="paragraph" w:styleId="Textedebulles">
    <w:name w:val="Balloon Text"/>
    <w:basedOn w:val="Normal"/>
    <w:link w:val="TextedebullesCar"/>
    <w:uiPriority w:val="99"/>
    <w:semiHidden/>
    <w:unhideWhenUsed/>
    <w:qFormat/>
    <w:rsid w:val="0029502F"/>
    <w:pPr>
      <w:spacing w:after="0" w:line="240" w:lineRule="auto"/>
    </w:pPr>
    <w:rPr>
      <w:rFonts w:ascii="Segoe UI" w:hAnsi="Segoe UI" w:cs="Segoe UI"/>
      <w:sz w:val="18"/>
      <w:szCs w:val="18"/>
    </w:rPr>
  </w:style>
  <w:style w:type="paragraph" w:styleId="Commentaire">
    <w:name w:val="annotation text"/>
    <w:basedOn w:val="Normal"/>
    <w:link w:val="CommentaireCar"/>
    <w:uiPriority w:val="99"/>
    <w:unhideWhenUsed/>
    <w:qFormat/>
    <w:rsid w:val="00E47D56"/>
    <w:pPr>
      <w:spacing w:line="240" w:lineRule="auto"/>
    </w:pPr>
    <w:rPr>
      <w:sz w:val="20"/>
      <w:szCs w:val="20"/>
    </w:rPr>
  </w:style>
  <w:style w:type="paragraph" w:styleId="Objetducommentaire">
    <w:name w:val="annotation subject"/>
    <w:basedOn w:val="Commentaire"/>
    <w:next w:val="Commentaire"/>
    <w:link w:val="ObjetducommentaireCar"/>
    <w:uiPriority w:val="99"/>
    <w:semiHidden/>
    <w:unhideWhenUsed/>
    <w:qFormat/>
    <w:rsid w:val="00E47D56"/>
    <w:rPr>
      <w:b/>
      <w:bCs/>
    </w:rPr>
  </w:style>
  <w:style w:type="paragraph" w:styleId="Rvision">
    <w:name w:val="Revision"/>
    <w:uiPriority w:val="99"/>
    <w:semiHidden/>
    <w:qFormat/>
    <w:rsid w:val="00885B5F"/>
  </w:style>
  <w:style w:type="paragraph" w:styleId="NormalWeb">
    <w:name w:val="Normal (Web)"/>
    <w:basedOn w:val="Normal"/>
    <w:uiPriority w:val="99"/>
    <w:unhideWhenUsed/>
    <w:qFormat/>
    <w:rsid w:val="001D712B"/>
    <w:pPr>
      <w:spacing w:beforeAutospacing="1" w:afterAutospacing="1" w:line="240" w:lineRule="auto"/>
    </w:pPr>
    <w:rPr>
      <w:rFonts w:ascii="Times New Roman" w:eastAsia="Times New Roman" w:hAnsi="Times New Roman" w:cs="Times New Roman"/>
      <w:sz w:val="24"/>
      <w:szCs w:val="24"/>
      <w:lang w:eastAsia="fr-FR"/>
    </w:rPr>
  </w:style>
  <w:style w:type="paragraph" w:customStyle="1" w:styleId="Texte">
    <w:name w:val="Texte"/>
    <w:basedOn w:val="Normal"/>
    <w:link w:val="TextChar"/>
    <w:qFormat/>
    <w:rsid w:val="001D712B"/>
    <w:pPr>
      <w:spacing w:after="220" w:line="336" w:lineRule="auto"/>
    </w:pPr>
    <w:rPr>
      <w:rFonts w:ascii="Century Gothic" w:hAnsi="Century Gothic"/>
    </w:rPr>
  </w:style>
  <w:style w:type="paragraph" w:customStyle="1" w:styleId="CorpsA">
    <w:name w:val="Corps A"/>
    <w:qFormat/>
    <w:rsid w:val="001D712B"/>
    <w:pPr>
      <w:spacing w:after="160" w:line="259" w:lineRule="auto"/>
    </w:pPr>
    <w:rPr>
      <w:rFonts w:ascii="Calibri" w:eastAsia="Calibri" w:hAnsi="Calibri" w:cs="Calibri"/>
      <w:color w:val="000000"/>
      <w:u w:color="000000"/>
      <w:lang w:eastAsia="fr-FR"/>
    </w:rPr>
  </w:style>
  <w:style w:type="paragraph" w:customStyle="1" w:styleId="xxmsonormal">
    <w:name w:val="x_xmsonormal"/>
    <w:basedOn w:val="Normal"/>
    <w:qFormat/>
    <w:rsid w:val="00865170"/>
    <w:pPr>
      <w:spacing w:after="0" w:line="240" w:lineRule="auto"/>
    </w:pPr>
    <w:rPr>
      <w:rFonts w:ascii="Calibri" w:eastAsiaTheme="minorEastAsia" w:hAnsi="Calibri" w:cs="Calibri"/>
      <w:lang w:eastAsia="fr-FR"/>
    </w:rPr>
  </w:style>
  <w:style w:type="table" w:styleId="Grilledutableau">
    <w:name w:val="Table Grid"/>
    <w:basedOn w:val="TableauNormal"/>
    <w:uiPriority w:val="59"/>
    <w:rsid w:val="001D712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E974B2"/>
    <w:rPr>
      <w:color w:val="0000FF"/>
      <w:u w:val="single"/>
    </w:rPr>
  </w:style>
  <w:style w:type="character" w:styleId="Accentuation">
    <w:name w:val="Emphasis"/>
    <w:basedOn w:val="Policepardfaut"/>
    <w:uiPriority w:val="20"/>
    <w:qFormat/>
    <w:rsid w:val="007C77FE"/>
    <w:rPr>
      <w:i/>
      <w:iCs/>
    </w:rPr>
  </w:style>
  <w:style w:type="character" w:customStyle="1" w:styleId="Mentionnonrsolue2">
    <w:name w:val="Mention non résolue2"/>
    <w:basedOn w:val="Policepardfaut"/>
    <w:uiPriority w:val="99"/>
    <w:semiHidden/>
    <w:unhideWhenUsed/>
    <w:rsid w:val="006F2B6F"/>
    <w:rPr>
      <w:color w:val="605E5C"/>
      <w:shd w:val="clear" w:color="auto" w:fill="E1DFDD"/>
    </w:rPr>
  </w:style>
  <w:style w:type="character" w:styleId="Lienhypertextesuivivisit">
    <w:name w:val="FollowedHyperlink"/>
    <w:basedOn w:val="Policepardfaut"/>
    <w:uiPriority w:val="99"/>
    <w:semiHidden/>
    <w:unhideWhenUsed/>
    <w:rsid w:val="006F2B6F"/>
    <w:rPr>
      <w:color w:val="954F72" w:themeColor="followedHyperlink"/>
      <w:u w:val="single"/>
    </w:rPr>
  </w:style>
  <w:style w:type="paragraph" w:styleId="Notedebasdepage">
    <w:name w:val="footnote text"/>
    <w:basedOn w:val="Normal"/>
    <w:link w:val="NotedebasdepageCar"/>
    <w:uiPriority w:val="99"/>
    <w:semiHidden/>
    <w:unhideWhenUsed/>
    <w:rsid w:val="00F863BA"/>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F863BA"/>
    <w:rPr>
      <w:sz w:val="20"/>
      <w:szCs w:val="20"/>
    </w:rPr>
  </w:style>
  <w:style w:type="character" w:styleId="Appelnotedebasdep">
    <w:name w:val="footnote reference"/>
    <w:basedOn w:val="Policepardfaut"/>
    <w:uiPriority w:val="99"/>
    <w:semiHidden/>
    <w:unhideWhenUsed/>
    <w:rsid w:val="00F863BA"/>
    <w:rPr>
      <w:vertAlign w:val="superscript"/>
    </w:rPr>
  </w:style>
  <w:style w:type="character" w:styleId="Mentionnonrsolue">
    <w:name w:val="Unresolved Mention"/>
    <w:basedOn w:val="Policepardfaut"/>
    <w:uiPriority w:val="99"/>
    <w:semiHidden/>
    <w:unhideWhenUsed/>
    <w:rsid w:val="007362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325330">
      <w:bodyDiv w:val="1"/>
      <w:marLeft w:val="0"/>
      <w:marRight w:val="0"/>
      <w:marTop w:val="0"/>
      <w:marBottom w:val="0"/>
      <w:divBdr>
        <w:top w:val="none" w:sz="0" w:space="0" w:color="auto"/>
        <w:left w:val="none" w:sz="0" w:space="0" w:color="auto"/>
        <w:bottom w:val="none" w:sz="0" w:space="0" w:color="auto"/>
        <w:right w:val="none" w:sz="0" w:space="0" w:color="auto"/>
      </w:divBdr>
      <w:divsChild>
        <w:div w:id="2088304996">
          <w:marLeft w:val="0"/>
          <w:marRight w:val="0"/>
          <w:marTop w:val="0"/>
          <w:marBottom w:val="0"/>
          <w:divBdr>
            <w:top w:val="none" w:sz="0" w:space="0" w:color="auto"/>
            <w:left w:val="none" w:sz="0" w:space="0" w:color="auto"/>
            <w:bottom w:val="none" w:sz="0" w:space="0" w:color="auto"/>
            <w:right w:val="none" w:sz="0" w:space="0" w:color="auto"/>
          </w:divBdr>
          <w:divsChild>
            <w:div w:id="1855072035">
              <w:marLeft w:val="0"/>
              <w:marRight w:val="0"/>
              <w:marTop w:val="0"/>
              <w:marBottom w:val="0"/>
              <w:divBdr>
                <w:top w:val="none" w:sz="0" w:space="0" w:color="auto"/>
                <w:left w:val="none" w:sz="0" w:space="0" w:color="auto"/>
                <w:bottom w:val="none" w:sz="0" w:space="0" w:color="auto"/>
                <w:right w:val="none" w:sz="0" w:space="0" w:color="auto"/>
              </w:divBdr>
              <w:divsChild>
                <w:div w:id="134219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068315">
      <w:bodyDiv w:val="1"/>
      <w:marLeft w:val="0"/>
      <w:marRight w:val="0"/>
      <w:marTop w:val="0"/>
      <w:marBottom w:val="0"/>
      <w:divBdr>
        <w:top w:val="none" w:sz="0" w:space="0" w:color="auto"/>
        <w:left w:val="none" w:sz="0" w:space="0" w:color="auto"/>
        <w:bottom w:val="none" w:sz="0" w:space="0" w:color="auto"/>
        <w:right w:val="none" w:sz="0" w:space="0" w:color="auto"/>
      </w:divBdr>
      <w:divsChild>
        <w:div w:id="85345774">
          <w:marLeft w:val="0"/>
          <w:marRight w:val="0"/>
          <w:marTop w:val="0"/>
          <w:marBottom w:val="0"/>
          <w:divBdr>
            <w:top w:val="none" w:sz="0" w:space="0" w:color="auto"/>
            <w:left w:val="none" w:sz="0" w:space="0" w:color="auto"/>
            <w:bottom w:val="none" w:sz="0" w:space="0" w:color="auto"/>
            <w:right w:val="none" w:sz="0" w:space="0" w:color="auto"/>
          </w:divBdr>
          <w:divsChild>
            <w:div w:id="943029867">
              <w:marLeft w:val="0"/>
              <w:marRight w:val="0"/>
              <w:marTop w:val="0"/>
              <w:marBottom w:val="0"/>
              <w:divBdr>
                <w:top w:val="none" w:sz="0" w:space="0" w:color="auto"/>
                <w:left w:val="none" w:sz="0" w:space="0" w:color="auto"/>
                <w:bottom w:val="none" w:sz="0" w:space="0" w:color="auto"/>
                <w:right w:val="none" w:sz="0" w:space="0" w:color="auto"/>
              </w:divBdr>
              <w:divsChild>
                <w:div w:id="156009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727520">
      <w:bodyDiv w:val="1"/>
      <w:marLeft w:val="0"/>
      <w:marRight w:val="0"/>
      <w:marTop w:val="0"/>
      <w:marBottom w:val="0"/>
      <w:divBdr>
        <w:top w:val="none" w:sz="0" w:space="0" w:color="auto"/>
        <w:left w:val="none" w:sz="0" w:space="0" w:color="auto"/>
        <w:bottom w:val="none" w:sz="0" w:space="0" w:color="auto"/>
        <w:right w:val="none" w:sz="0" w:space="0" w:color="auto"/>
      </w:divBdr>
      <w:divsChild>
        <w:div w:id="209264758">
          <w:marLeft w:val="0"/>
          <w:marRight w:val="0"/>
          <w:marTop w:val="0"/>
          <w:marBottom w:val="0"/>
          <w:divBdr>
            <w:top w:val="none" w:sz="0" w:space="0" w:color="auto"/>
            <w:left w:val="none" w:sz="0" w:space="0" w:color="auto"/>
            <w:bottom w:val="none" w:sz="0" w:space="0" w:color="auto"/>
            <w:right w:val="none" w:sz="0" w:space="0" w:color="auto"/>
          </w:divBdr>
        </w:div>
      </w:divsChild>
    </w:div>
    <w:div w:id="20269010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blet-provence.fr/" TargetMode="External"/><Relationship Id="rId13" Type="http://schemas.openxmlformats.org/officeDocument/2006/relationships/hyperlink" Target="https://sablet-provence.fr/" TargetMode="External"/><Relationship Id="rId18" Type="http://schemas.openxmlformats.org/officeDocument/2006/relationships/hyperlink" Target="mailto:nicolas.fraisse@lafoncieresolidaire.fr"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mailto:frederic.gaignon@lafoncieresolidaire.fr" TargetMode="External"/><Relationship Id="rId2" Type="http://schemas.openxmlformats.org/officeDocument/2006/relationships/numbering" Target="numbering.xml"/><Relationship Id="rId16" Type="http://schemas.openxmlformats.org/officeDocument/2006/relationships/hyperlink" Target="mailto:gpiazza@admr84.or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mailto:accueil@sablet84110.fr" TargetMode="External"/><Relationship Id="rId10" Type="http://schemas.openxmlformats.org/officeDocument/2006/relationships/hyperlink" Target="https://www.admr84.fr/"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lafoncieresolidaire.fr" TargetMode="External"/><Relationship Id="rId14" Type="http://schemas.openxmlformats.org/officeDocument/2006/relationships/hyperlink" Target="http://www.lafoncieresolidaire.fr"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7C3A55-E7A2-46E4-B172-CF4D53C6E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1912</Words>
  <Characters>10517</Characters>
  <Application>Microsoft Office Word</Application>
  <DocSecurity>0</DocSecurity>
  <Lines>87</Lines>
  <Paragraphs>24</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12405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Tripotin Feyrouz</dc:creator>
  <dc:description/>
  <cp:lastModifiedBy>Nicolas FRAISSE</cp:lastModifiedBy>
  <cp:revision>3</cp:revision>
  <cp:lastPrinted>2022-12-21T12:56:00Z</cp:lastPrinted>
  <dcterms:created xsi:type="dcterms:W3CDTF">2025-07-07T09:49:00Z</dcterms:created>
  <dcterms:modified xsi:type="dcterms:W3CDTF">2025-07-08T14:36:00Z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MSIP_Label_48a19f0c-bea1-442e-a475-ed109d9ec508_Enabled">
    <vt:lpwstr>True</vt:lpwstr>
  </property>
  <property fmtid="{D5CDD505-2E9C-101B-9397-08002B2CF9AE}" pid="10" name="MSIP_Label_48a19f0c-bea1-442e-a475-ed109d9ec508_SiteId">
    <vt:lpwstr>d5bb6d35-8a82-4329-b49a-5030bd6497ab</vt:lpwstr>
  </property>
  <property fmtid="{D5CDD505-2E9C-101B-9397-08002B2CF9AE}" pid="11" name="MSIP_Label_48a19f0c-bea1-442e-a475-ed109d9ec508_Owner">
    <vt:lpwstr>mathilde.salama@ecofi.fr</vt:lpwstr>
  </property>
  <property fmtid="{D5CDD505-2E9C-101B-9397-08002B2CF9AE}" pid="12" name="MSIP_Label_48a19f0c-bea1-442e-a475-ed109d9ec508_SetDate">
    <vt:lpwstr>2022-11-15T14:45:31.9034792Z</vt:lpwstr>
  </property>
  <property fmtid="{D5CDD505-2E9C-101B-9397-08002B2CF9AE}" pid="13" name="MSIP_Label_48a19f0c-bea1-442e-a475-ed109d9ec508_Name">
    <vt:lpwstr>C2 - Interne BPCE</vt:lpwstr>
  </property>
  <property fmtid="{D5CDD505-2E9C-101B-9397-08002B2CF9AE}" pid="14" name="MSIP_Label_48a19f0c-bea1-442e-a475-ed109d9ec508_Application">
    <vt:lpwstr>Microsoft Azure Information Protection</vt:lpwstr>
  </property>
  <property fmtid="{D5CDD505-2E9C-101B-9397-08002B2CF9AE}" pid="15" name="MSIP_Label_48a19f0c-bea1-442e-a475-ed109d9ec508_Extended_MSFT_Method">
    <vt:lpwstr>Automatic</vt:lpwstr>
  </property>
  <property fmtid="{D5CDD505-2E9C-101B-9397-08002B2CF9AE}" pid="16" name="Sensitivity">
    <vt:lpwstr>C2 - Interne BPCE</vt:lpwstr>
  </property>
</Properties>
</file>